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/>
        <w:snapToGrid w:val="0"/>
        <w:spacing w:line="600" w:lineRule="exact"/>
        <w:ind w:right="0" w:rightChars="0"/>
        <w:textAlignment w:val="auto"/>
        <w:outlineLvl w:val="9"/>
        <w:rPr>
          <w:rFonts w:hint="eastAsia" w:ascii="Times New Roman" w:hAnsi="Times New Roman" w:eastAsia="仿宋_GB2312"/>
          <w:spacing w:val="-6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/>
        <w:snapToGrid w:val="0"/>
        <w:spacing w:line="600" w:lineRule="exact"/>
        <w:ind w:right="0" w:rightChars="0"/>
        <w:textAlignment w:val="auto"/>
        <w:outlineLvl w:val="9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/>
        <w:snapToGrid w:val="0"/>
        <w:spacing w:line="600" w:lineRule="exact"/>
        <w:ind w:right="0" w:rightChars="0"/>
        <w:jc w:val="center"/>
        <w:textAlignment w:val="auto"/>
        <w:outlineLvl w:val="9"/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湖北青年创业“伴跑者”计划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/>
        <w:snapToGrid w:val="0"/>
        <w:spacing w:line="600" w:lineRule="exact"/>
        <w:ind w:right="0" w:rightChars="0"/>
        <w:jc w:val="center"/>
        <w:textAlignment w:val="auto"/>
        <w:outlineLvl w:val="9"/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首批伴跑导师名单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/>
        <w:snapToGrid w:val="0"/>
        <w:spacing w:line="600" w:lineRule="exact"/>
        <w:ind w:right="0" w:right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（33人，排名不分先后）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adjustRightInd/>
        <w:snapToGrid w:val="0"/>
        <w:spacing w:line="600" w:lineRule="exact"/>
        <w:ind w:right="0" w:right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卓尔智联集团有限公司董事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长（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计划发起人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王学海  人福医药集团有限公司总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计划发起人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刘元瑞 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val="en-US" w:eastAsia="zh-CN"/>
        </w:rPr>
        <w:t>长江证券股份有限公司党委副书记、总裁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val="en-US" w:eastAsia="zh-CN"/>
        </w:rPr>
        <w:t>计划发起人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val="en-US" w:eastAsia="zh-CN"/>
        </w:rPr>
        <w:t>武汉海特生物制药股份有限公司董事长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val="en-US" w:eastAsia="zh-CN"/>
        </w:rPr>
        <w:t>计划发起人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李江颖  领航动力信息系统有限公司总经理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计划发起人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岳  蓉 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val="en-US" w:eastAsia="zh-CN"/>
        </w:rPr>
        <w:t>科华银赛创业投资有限公司总经理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val="en-US" w:eastAsia="zh-CN"/>
        </w:rPr>
        <w:t>计划发起人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陈志祥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lang w:val="en-US" w:eastAsia="zh-CN"/>
        </w:rPr>
        <w:t>武汉光谷联合产权交易所党委书记、董事长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lang w:val="en-US" w:eastAsia="zh-CN"/>
        </w:rPr>
        <w:t>计划发起人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吴宇星  湖北福人药业股份有限公司董事长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计划发起人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戴剑芳  建始县米工坊食品有限公司董事长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计划发起人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张文明  </w:t>
      </w:r>
      <w:r>
        <w:rPr>
          <w:rFonts w:hint="eastAsia" w:ascii="仿宋_GB2312" w:hAnsi="仿宋_GB2312" w:eastAsia="仿宋_GB2312" w:cs="仿宋_GB2312"/>
          <w:spacing w:val="-35"/>
          <w:sz w:val="32"/>
          <w:szCs w:val="32"/>
          <w:lang w:val="en-US" w:eastAsia="zh-CN"/>
        </w:rPr>
        <w:t>武汉斗鱼网络科技有限公司联合创始人、联席CEO（计划发起人）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孙  文  楚天激光(集团)股份有限公司董事长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邬建刚  奥山集团有限公司董事长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范红华  武汉市鸿华服饰有限公司董事长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余震彦  武汉艳阳天商贸发展有限公司董事长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李树锋  湖北华商智联教育科技股份有限公司董事长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童  超  美灵宝现代农业有限公司董事长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夏里峰  武汉奇米网络科技有限公司（卷皮网）总裁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吴培荣  普奥物联科技（武汉）有限公司董事长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倪  朗  杭州朗星资产管理有限公司董事长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周富裕  “周黑鸭”品牌创始人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游  林  猫人国际（香港）股份有限公司董事长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周胜利  湖北省农业规划设计院常务副院长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杨皆红  武汉道森媒体股份有限公司董事长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廖  敏  达晨财智创业投资管理有限公司华中区总经理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朱自芳  武汉东科创星管理咨询有限公司创始人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过文俊  中南财经政法大学金融学院教授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万朝红  武汉鸿程凌投资有限公司董事长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  涛  湖北长江经济研究院院长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罗长德  北京大成（武汉）律师事务所高级合伙人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魏晓明  湖北吉农沃尔特农业有限公司董事长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李玲玲  湖北楚慈菩提文化传播公司董事长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骆  逸  湖北长江传媒国际旅行社有限公司董事长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left"/>
        <w:textAlignment w:val="auto"/>
        <w:outlineLvl w:val="9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余  丹  武汉光合无线科技有限公司总经理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255253"/>
    <w:rsid w:val="0825525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2019-08-20T02:56:00Z</dcterms:created>
  <dc:creator>FFQC</dc:creator>
  <cp:lastModifiedBy>FFQC</cp:lastModifiedBy>
  <dcterms:modified xsi:type="dcterms:W3CDTF">2019-08-20T03:02:12Z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</Properties>
</file>