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overflowPunct/>
        <w:topLinePunct w:val="0"/>
        <w:autoSpaceDE/>
        <w:autoSpaceDN/>
        <w:bidi w:val="0"/>
        <w:adjustRightInd w:val="0"/>
        <w:snapToGrid w:val="0"/>
        <w:spacing w:line="560" w:lineRule="exact"/>
        <w:jc w:val="left"/>
        <w:textAlignment w:val="auto"/>
        <w:outlineLvl w:val="9"/>
        <w:rPr>
          <w:rFonts w:hint="eastAsia" w:ascii="仿宋_GB2312" w:hAnsi="仿宋" w:eastAsia="仿宋_GB2312"/>
          <w:sz w:val="32"/>
          <w:szCs w:val="32"/>
        </w:rPr>
      </w:pPr>
    </w:p>
    <w:p>
      <w:pPr>
        <w:keepNext w:val="0"/>
        <w:keepLines w:val="0"/>
        <w:pageBreakBefore w:val="0"/>
        <w:widowControl/>
        <w:kinsoku/>
        <w:overflowPunct/>
        <w:topLinePunct w:val="0"/>
        <w:autoSpaceDE/>
        <w:autoSpaceDN/>
        <w:bidi w:val="0"/>
        <w:adjustRightInd w:val="0"/>
        <w:snapToGrid w:val="0"/>
        <w:spacing w:line="560" w:lineRule="exact"/>
        <w:jc w:val="left"/>
        <w:textAlignment w:val="auto"/>
        <w:outlineLvl w:val="9"/>
        <w:rPr>
          <w:rFonts w:ascii="仿宋_GB2312" w:hAnsi="仿宋" w:eastAsia="仿宋_GB2312"/>
          <w:sz w:val="32"/>
          <w:szCs w:val="32"/>
        </w:rPr>
      </w:pPr>
    </w:p>
    <w:p>
      <w:pPr>
        <w:keepNext w:val="0"/>
        <w:keepLines w:val="0"/>
        <w:pageBreakBefore w:val="0"/>
        <w:widowControl/>
        <w:kinsoku/>
        <w:overflowPunct/>
        <w:topLinePunct w:val="0"/>
        <w:autoSpaceDE/>
        <w:autoSpaceDN/>
        <w:bidi w:val="0"/>
        <w:adjustRightInd w:val="0"/>
        <w:snapToGrid w:val="0"/>
        <w:spacing w:line="560" w:lineRule="exact"/>
        <w:jc w:val="left"/>
        <w:textAlignment w:val="auto"/>
        <w:outlineLvl w:val="9"/>
        <w:rPr>
          <w:rFonts w:ascii="仿宋_GB2312" w:hAnsi="仿宋" w:eastAsia="仿宋_GB2312"/>
          <w:sz w:val="32"/>
          <w:szCs w:val="32"/>
        </w:rPr>
      </w:pPr>
    </w:p>
    <w:p>
      <w:pPr>
        <w:keepNext w:val="0"/>
        <w:keepLines w:val="0"/>
        <w:pageBreakBefore w:val="0"/>
        <w:widowControl/>
        <w:kinsoku/>
        <w:overflowPunct/>
        <w:topLinePunct w:val="0"/>
        <w:autoSpaceDE/>
        <w:autoSpaceDN/>
        <w:bidi w:val="0"/>
        <w:adjustRightInd w:val="0"/>
        <w:snapToGrid w:val="0"/>
        <w:spacing w:line="560" w:lineRule="exact"/>
        <w:jc w:val="left"/>
        <w:textAlignment w:val="auto"/>
        <w:outlineLvl w:val="9"/>
        <w:rPr>
          <w:rFonts w:ascii="仿宋_GB2312" w:hAnsi="仿宋" w:eastAsia="仿宋_GB2312"/>
          <w:sz w:val="32"/>
          <w:szCs w:val="32"/>
        </w:rPr>
      </w:pPr>
    </w:p>
    <w:p>
      <w:pPr>
        <w:keepNext w:val="0"/>
        <w:keepLines w:val="0"/>
        <w:pageBreakBefore w:val="0"/>
        <w:widowControl/>
        <w:kinsoku/>
        <w:overflowPunct/>
        <w:topLinePunct w:val="0"/>
        <w:autoSpaceDE/>
        <w:autoSpaceDN/>
        <w:bidi w:val="0"/>
        <w:adjustRightInd w:val="0"/>
        <w:snapToGrid w:val="0"/>
        <w:spacing w:line="560" w:lineRule="exact"/>
        <w:jc w:val="left"/>
        <w:textAlignment w:val="auto"/>
        <w:outlineLvl w:val="9"/>
        <w:rPr>
          <w:rFonts w:ascii="仿宋_GB2312" w:hAnsi="仿宋" w:eastAsia="仿宋_GB2312"/>
          <w:sz w:val="32"/>
          <w:szCs w:val="32"/>
        </w:rPr>
      </w:pPr>
    </w:p>
    <w:p>
      <w:pPr>
        <w:keepNext w:val="0"/>
        <w:keepLines w:val="0"/>
        <w:pageBreakBefore w:val="0"/>
        <w:widowControl/>
        <w:kinsoku/>
        <w:overflowPunct/>
        <w:topLinePunct w:val="0"/>
        <w:autoSpaceDE/>
        <w:autoSpaceDN/>
        <w:bidi w:val="0"/>
        <w:adjustRightInd w:val="0"/>
        <w:snapToGrid w:val="0"/>
        <w:spacing w:line="560" w:lineRule="exact"/>
        <w:jc w:val="left"/>
        <w:textAlignment w:val="auto"/>
        <w:outlineLvl w:val="9"/>
        <w:rPr>
          <w:rFonts w:ascii="仿宋_GB2312" w:hAnsi="仿宋" w:eastAsia="仿宋_GB2312"/>
          <w:sz w:val="32"/>
          <w:szCs w:val="32"/>
        </w:rPr>
      </w:pPr>
    </w:p>
    <w:p>
      <w:pPr>
        <w:keepNext w:val="0"/>
        <w:keepLines w:val="0"/>
        <w:pageBreakBefore w:val="0"/>
        <w:widowControl/>
        <w:kinsoku/>
        <w:overflowPunct/>
        <w:topLinePunct w:val="0"/>
        <w:autoSpaceDE/>
        <w:autoSpaceDN/>
        <w:bidi w:val="0"/>
        <w:adjustRightInd w:val="0"/>
        <w:snapToGrid w:val="0"/>
        <w:spacing w:line="560" w:lineRule="exact"/>
        <w:jc w:val="left"/>
        <w:textAlignment w:val="auto"/>
        <w:outlineLvl w:val="9"/>
        <w:rPr>
          <w:rFonts w:ascii="仿宋_GB2312" w:hAnsi="仿宋" w:eastAsia="仿宋_GB2312"/>
          <w:sz w:val="32"/>
          <w:szCs w:val="32"/>
        </w:rPr>
      </w:pPr>
    </w:p>
    <w:p>
      <w:pPr>
        <w:keepNext w:val="0"/>
        <w:keepLines w:val="0"/>
        <w:pageBreakBefore w:val="0"/>
        <w:widowControl/>
        <w:kinsoku/>
        <w:overflowPunct/>
        <w:topLinePunct w:val="0"/>
        <w:autoSpaceDE/>
        <w:autoSpaceDN/>
        <w:bidi w:val="0"/>
        <w:adjustRightInd w:val="0"/>
        <w:snapToGrid w:val="0"/>
        <w:spacing w:line="560" w:lineRule="exact"/>
        <w:jc w:val="left"/>
        <w:textAlignment w:val="auto"/>
        <w:outlineLvl w:val="9"/>
        <w:rPr>
          <w:rFonts w:ascii="仿宋_GB2312" w:hAnsi="仿宋" w:eastAsia="仿宋_GB2312"/>
          <w:sz w:val="32"/>
          <w:szCs w:val="32"/>
        </w:rPr>
      </w:pPr>
    </w:p>
    <w:p>
      <w:pPr>
        <w:keepNext w:val="0"/>
        <w:keepLines w:val="0"/>
        <w:pageBreakBefore w:val="0"/>
        <w:widowControl/>
        <w:kinsoku/>
        <w:overflowPunct/>
        <w:topLinePunct w:val="0"/>
        <w:autoSpaceDE/>
        <w:autoSpaceDN/>
        <w:bidi w:val="0"/>
        <w:adjustRightInd w:val="0"/>
        <w:snapToGrid w:val="0"/>
        <w:spacing w:line="560" w:lineRule="exact"/>
        <w:jc w:val="left"/>
        <w:textAlignment w:val="auto"/>
        <w:outlineLvl w:val="9"/>
        <w:rPr>
          <w:rFonts w:ascii="黑体" w:hAnsi="黑体" w:eastAsia="黑体"/>
          <w:sz w:val="28"/>
          <w:szCs w:val="32"/>
        </w:rPr>
      </w:pPr>
    </w:p>
    <w:p>
      <w:pPr>
        <w:keepNext w:val="0"/>
        <w:keepLines w:val="0"/>
        <w:pageBreakBefore w:val="0"/>
        <w:kinsoku/>
        <w:overflowPunct/>
        <w:topLinePunct w:val="0"/>
        <w:autoSpaceDE/>
        <w:autoSpaceDN/>
        <w:bidi w:val="0"/>
        <w:adjustRightInd w:val="0"/>
        <w:snapToGrid w:val="0"/>
        <w:spacing w:line="560" w:lineRule="exact"/>
        <w:jc w:val="center"/>
        <w:textAlignment w:val="auto"/>
        <w:outlineLvl w:val="9"/>
        <w:rPr>
          <w:rFonts w:hint="eastAsia" w:ascii="方正小标宋简体" w:eastAsia="方正小标宋简体"/>
          <w:sz w:val="36"/>
          <w:szCs w:val="36"/>
        </w:rPr>
      </w:pPr>
      <w:r>
        <w:rPr>
          <w:rFonts w:hint="eastAsia" w:ascii="方正小标宋简体" w:eastAsia="方正小标宋简体"/>
          <w:sz w:val="36"/>
          <w:szCs w:val="36"/>
        </w:rPr>
        <w:t>关于举办“楚风杯”第十五届大学生书画大赛</w:t>
      </w:r>
    </w:p>
    <w:p>
      <w:pPr>
        <w:keepNext w:val="0"/>
        <w:keepLines w:val="0"/>
        <w:pageBreakBefore w:val="0"/>
        <w:kinsoku/>
        <w:overflowPunct/>
        <w:topLinePunct w:val="0"/>
        <w:autoSpaceDE/>
        <w:autoSpaceDN/>
        <w:bidi w:val="0"/>
        <w:adjustRightInd w:val="0"/>
        <w:snapToGrid w:val="0"/>
        <w:spacing w:line="560" w:lineRule="exact"/>
        <w:jc w:val="center"/>
        <w:textAlignment w:val="auto"/>
        <w:outlineLvl w:val="9"/>
        <w:rPr>
          <w:rFonts w:ascii="方正小标宋简体" w:eastAsia="方正小标宋简体"/>
          <w:sz w:val="36"/>
          <w:szCs w:val="36"/>
        </w:rPr>
      </w:pPr>
      <w:r>
        <w:rPr>
          <w:rFonts w:hint="eastAsia" w:ascii="方正小标宋简体" w:eastAsia="方正小标宋简体"/>
          <w:sz w:val="36"/>
          <w:szCs w:val="36"/>
        </w:rPr>
        <w:t>暨第三十四届全国大学生樱花笔会的通知</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方正小标宋简体" w:eastAsia="方正小标宋简体"/>
          <w:sz w:val="44"/>
          <w:szCs w:val="32"/>
        </w:rPr>
      </w:pP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r>
        <w:rPr>
          <w:rFonts w:hint="eastAsia" w:ascii="仿宋_GB2312" w:eastAsia="仿宋_GB2312"/>
          <w:sz w:val="32"/>
          <w:szCs w:val="32"/>
        </w:rPr>
        <w:t>各市、州、直管市团委学校部、学联秘书处，各大专院校团委、学生会（研究生会）、省直机关团工委：</w:t>
      </w: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为贯彻落实</w:t>
      </w:r>
      <w:r>
        <w:rPr>
          <w:rFonts w:hint="eastAsia" w:ascii="仿宋_GB2312" w:hAnsi="仿宋" w:eastAsia="仿宋_GB2312"/>
          <w:color w:val="000000" w:themeColor="text1"/>
          <w:sz w:val="32"/>
          <w:szCs w:val="32"/>
        </w:rPr>
        <w:t>习近平新时代中国特色社会主义思想和</w:t>
      </w:r>
      <w:r>
        <w:rPr>
          <w:rFonts w:hint="eastAsia" w:ascii="仿宋_GB2312" w:eastAsia="仿宋_GB2312"/>
          <w:sz w:val="32"/>
          <w:szCs w:val="32"/>
        </w:rPr>
        <w:t>党的十九大精神，</w:t>
      </w:r>
      <w:r>
        <w:rPr>
          <w:rFonts w:hint="eastAsia" w:ascii="仿宋_GB2312" w:hAnsi="仿宋" w:eastAsia="仿宋_GB2312"/>
          <w:sz w:val="32"/>
          <w:szCs w:val="32"/>
        </w:rPr>
        <w:t>学习宣传团的十八大精神，</w:t>
      </w:r>
      <w:r>
        <w:rPr>
          <w:rFonts w:hint="eastAsia" w:ascii="仿宋_GB2312" w:eastAsia="仿宋_GB2312"/>
          <w:sz w:val="32"/>
          <w:szCs w:val="32"/>
        </w:rPr>
        <w:t xml:space="preserve">积极培育和践行社会主义核心价值观，弘扬中华传统文化，传承中华文化基因，深化我省“中华优秀传统文化推广工程”，以优秀的书画作品影响和引导青年学生，增强大学生对中华文化的自信和认同，以崭新风貌喜迎“五四运动”一百周年，共青团湖北省委、湖北省学生联合会、武汉大学决定联合举办第十五届“楚风杯”大学生书画大赛暨第三十四届全国大学生樱花笔会。现将有关事宜通知如下： </w:t>
      </w: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ascii="黑体" w:hAnsi="黑体" w:eastAsia="黑体"/>
          <w:sz w:val="32"/>
          <w:szCs w:val="32"/>
        </w:rPr>
      </w:pPr>
      <w:r>
        <w:rPr>
          <w:rFonts w:hint="eastAsia" w:ascii="黑体" w:hAnsi="黑体" w:eastAsia="黑体"/>
          <w:sz w:val="32"/>
          <w:szCs w:val="32"/>
        </w:rPr>
        <w:t>一、组织单位</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r>
        <w:rPr>
          <w:rFonts w:hint="eastAsia" w:ascii="仿宋_GB2312" w:eastAsia="仿宋_GB2312"/>
          <w:sz w:val="32"/>
          <w:szCs w:val="32"/>
        </w:rPr>
        <w:t>　　主办单位：共青团湖北省委员会</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r>
        <w:rPr>
          <w:rFonts w:hint="eastAsia" w:ascii="仿宋_GB2312" w:eastAsia="仿宋_GB2312"/>
          <w:sz w:val="32"/>
          <w:szCs w:val="32"/>
        </w:rPr>
        <w:t>　　　　 　　 湖北省学生联合会</w:t>
      </w:r>
    </w:p>
    <w:p>
      <w:pPr>
        <w:keepNext w:val="0"/>
        <w:keepLines w:val="0"/>
        <w:pageBreakBefore w:val="0"/>
        <w:kinsoku/>
        <w:overflowPunct/>
        <w:topLinePunct w:val="0"/>
        <w:autoSpaceDE/>
        <w:autoSpaceDN/>
        <w:bidi w:val="0"/>
        <w:adjustRightInd w:val="0"/>
        <w:snapToGrid w:val="0"/>
        <w:spacing w:line="560" w:lineRule="exact"/>
        <w:ind w:firstLine="2240" w:firstLineChars="700"/>
        <w:textAlignment w:val="auto"/>
        <w:outlineLvl w:val="9"/>
        <w:rPr>
          <w:rFonts w:ascii="仿宋_GB2312" w:eastAsia="仿宋_GB2312"/>
          <w:sz w:val="32"/>
          <w:szCs w:val="32"/>
        </w:rPr>
      </w:pPr>
      <w:r>
        <w:rPr>
          <w:rFonts w:hint="eastAsia" w:ascii="仿宋_GB2312" w:eastAsia="仿宋_GB2312"/>
          <w:sz w:val="32"/>
          <w:szCs w:val="32"/>
        </w:rPr>
        <w:t>武汉大学</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r>
        <w:rPr>
          <w:rFonts w:hint="eastAsia" w:ascii="仿宋_GB2312" w:eastAsia="仿宋_GB2312"/>
          <w:sz w:val="32"/>
          <w:szCs w:val="32"/>
        </w:rPr>
        <w:t>　　指导单位：湖北省书法家协会</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r>
        <w:rPr>
          <w:rFonts w:hint="eastAsia" w:ascii="仿宋_GB2312" w:eastAsia="仿宋_GB2312"/>
          <w:sz w:val="32"/>
          <w:szCs w:val="32"/>
        </w:rPr>
        <w:t>　　承办单位：共青团武汉大学委员会</w:t>
      </w: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ascii="黑体" w:hAnsi="黑体" w:eastAsia="黑体"/>
          <w:sz w:val="32"/>
          <w:szCs w:val="32"/>
        </w:rPr>
      </w:pPr>
      <w:r>
        <w:rPr>
          <w:rFonts w:hint="eastAsia" w:ascii="黑体" w:hAnsi="黑体" w:eastAsia="黑体"/>
          <w:sz w:val="32"/>
          <w:szCs w:val="32"/>
        </w:rPr>
        <w:t>二、活动主题</w:t>
      </w: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ascii="楷体_GB2312" w:eastAsia="楷体_GB2312"/>
          <w:sz w:val="32"/>
          <w:szCs w:val="32"/>
        </w:rPr>
      </w:pPr>
      <w:r>
        <w:rPr>
          <w:rFonts w:hint="eastAsia" w:ascii="楷体_GB2312" w:eastAsia="楷体_GB2312"/>
          <w:sz w:val="32"/>
          <w:szCs w:val="32"/>
        </w:rPr>
        <w:t>翰墨书国梦，丹青绘华风</w:t>
      </w: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ascii="黑体" w:hAnsi="黑体" w:eastAsia="黑体"/>
          <w:sz w:val="32"/>
          <w:szCs w:val="32"/>
        </w:rPr>
      </w:pPr>
      <w:r>
        <w:rPr>
          <w:rFonts w:hint="eastAsia" w:ascii="黑体" w:hAnsi="黑体" w:eastAsia="黑体"/>
          <w:sz w:val="32"/>
          <w:szCs w:val="32"/>
        </w:rPr>
        <w:t>三、参赛对象</w:t>
      </w: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面向全省各高校在校学生（含本专科生、研究生及留学生），同时邀请省外高校在校学生参赛。</w:t>
      </w: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ascii="仿宋_GB2312" w:eastAsia="仿宋_GB2312"/>
          <w:sz w:val="32"/>
          <w:szCs w:val="32"/>
        </w:rPr>
      </w:pPr>
      <w:r>
        <w:rPr>
          <w:rFonts w:hint="eastAsia" w:ascii="黑体" w:hAnsi="黑体" w:eastAsia="黑体"/>
          <w:sz w:val="32"/>
          <w:szCs w:val="32"/>
        </w:rPr>
        <w:t>四、参赛要求</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楷体_GB2312" w:eastAsia="楷体_GB2312"/>
          <w:sz w:val="32"/>
          <w:szCs w:val="32"/>
        </w:rPr>
      </w:pPr>
      <w:r>
        <w:rPr>
          <w:rFonts w:hint="eastAsia" w:ascii="楷体_GB2312" w:eastAsia="楷体_GB2312"/>
          <w:sz w:val="32"/>
          <w:szCs w:val="32"/>
        </w:rPr>
        <w:t>（一）作品主题</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弘扬中华优秀传统文化艺术，反映时代风貌，展示当代高校大学生风采。</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楷体_GB2312" w:eastAsia="楷体_GB2312"/>
          <w:sz w:val="32"/>
          <w:szCs w:val="32"/>
        </w:rPr>
      </w:pPr>
      <w:r>
        <w:rPr>
          <w:rFonts w:hint="eastAsia" w:ascii="楷体_GB2312" w:eastAsia="楷体_GB2312"/>
          <w:sz w:val="32"/>
          <w:szCs w:val="32"/>
        </w:rPr>
        <w:t>（二）作品类型</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书法：软笔、硬笔、篆刻等</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绘画：中国画、水粉、水彩、素描、油画、刀画等</w:t>
      </w: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ascii="楷体_GB2312" w:eastAsia="楷体_GB2312"/>
          <w:sz w:val="32"/>
          <w:szCs w:val="32"/>
        </w:rPr>
      </w:pPr>
      <w:r>
        <w:rPr>
          <w:rFonts w:hint="eastAsia" w:ascii="楷体_GB2312" w:eastAsia="楷体_GB2312"/>
          <w:sz w:val="32"/>
          <w:szCs w:val="32"/>
        </w:rPr>
        <w:t>（三）作品规格</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1.书法类作品</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毛笔书法投寄作品原件，竖式作品，尺寸为6尺整张以内（高度不超过180 cm，宽度不超过97 cm）。</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小字作品尺寸为4尺整纸以内。</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手卷作品尺寸高度不超过35cm，长度不超过248cm。</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册页作品尺寸高宽不超过40cm，页数不超过12页，不符合尺寸要求者不予评选。（手卷、册页作品入围决赛数量原则上不超过总入围数量的5%。）</w:t>
      </w: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硬笔类作品长宽不限。</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2.绘画类作品规格不限，提倡竖幅作品。</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3</w:t>
      </w:r>
      <w:r>
        <w:rPr>
          <w:rFonts w:ascii="仿宋_GB2312" w:eastAsia="仿宋_GB2312"/>
          <w:sz w:val="32"/>
          <w:szCs w:val="32"/>
        </w:rPr>
        <w:t>.</w:t>
      </w:r>
      <w:r>
        <w:rPr>
          <w:rFonts w:hint="eastAsia" w:ascii="仿宋_GB2312" w:eastAsia="仿宋_GB2312"/>
          <w:sz w:val="32"/>
          <w:szCs w:val="32"/>
        </w:rPr>
        <w:t>请使用专业书画用纸，避免使用易折断、易破损的纸张类材料。所有参赛作品不提倡使用玻璃制框，书法类作品须另附释文。</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楷体_GB2312" w:eastAsia="楷体_GB2312"/>
          <w:sz w:val="32"/>
          <w:szCs w:val="32"/>
        </w:rPr>
      </w:pPr>
      <w:r>
        <w:rPr>
          <w:rFonts w:hint="eastAsia" w:ascii="楷体_GB2312" w:eastAsia="楷体_GB2312"/>
          <w:sz w:val="32"/>
          <w:szCs w:val="32"/>
        </w:rPr>
        <w:t>（四）作品内容</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书法、</w:t>
      </w:r>
      <w:r>
        <w:rPr>
          <w:rFonts w:ascii="仿宋_GB2312" w:eastAsia="仿宋_GB2312"/>
          <w:sz w:val="32"/>
          <w:szCs w:val="32"/>
        </w:rPr>
        <w:t>绘画作品</w:t>
      </w:r>
      <w:r>
        <w:rPr>
          <w:rFonts w:hint="eastAsia" w:ascii="仿宋_GB2312" w:eastAsia="仿宋_GB2312"/>
          <w:sz w:val="32"/>
          <w:szCs w:val="32"/>
        </w:rPr>
        <w:t>内容</w:t>
      </w:r>
      <w:r>
        <w:rPr>
          <w:rFonts w:ascii="仿宋_GB2312" w:eastAsia="仿宋_GB2312"/>
          <w:sz w:val="32"/>
          <w:szCs w:val="32"/>
        </w:rPr>
        <w:t>要求</w:t>
      </w:r>
      <w:r>
        <w:rPr>
          <w:rFonts w:hint="eastAsia" w:ascii="仿宋_GB2312" w:eastAsia="仿宋_GB2312"/>
          <w:sz w:val="32"/>
          <w:szCs w:val="32"/>
        </w:rPr>
        <w:t>思想健康，积极向上。</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书法作品：古今诗词、楹联、文、赋等（须标出原作者及篇名，另附作品释文），提倡自行创作诗词联赋。书写古代诗文者，应注意使用权威版本，要保持内容的相对连贯、完整，不可繁简字混用。</w:t>
      </w: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绘画作品题材不限。</w:t>
      </w: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ascii="楷体_GB2312" w:eastAsia="楷体_GB2312"/>
          <w:sz w:val="32"/>
          <w:szCs w:val="32"/>
        </w:rPr>
      </w:pPr>
      <w:r>
        <w:rPr>
          <w:rFonts w:hint="eastAsia" w:ascii="楷体_GB2312" w:eastAsia="楷体_GB2312"/>
          <w:sz w:val="32"/>
          <w:szCs w:val="32"/>
        </w:rPr>
        <w:t>（五）其他要求</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1.作品创作日期须为2018年9月1日以后。</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2.湖北省内外高校学生均可投稿，投稿一律使用真名。</w:t>
      </w: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ascii="黑体" w:hAnsi="黑体" w:eastAsia="黑体"/>
          <w:sz w:val="32"/>
          <w:szCs w:val="32"/>
        </w:rPr>
      </w:pPr>
      <w:r>
        <w:rPr>
          <w:rFonts w:hint="eastAsia" w:ascii="黑体" w:hAnsi="黑体" w:eastAsia="黑体"/>
          <w:sz w:val="32"/>
          <w:szCs w:val="32"/>
        </w:rPr>
        <w:t>五、时间安排</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1月</w:t>
      </w:r>
      <w:r>
        <w:rPr>
          <w:rFonts w:hint="eastAsia" w:ascii="仿宋_GB2312" w:eastAsia="仿宋_GB2312"/>
          <w:sz w:val="32"/>
          <w:szCs w:val="32"/>
          <w:lang w:val="en-US" w:eastAsia="zh-CN"/>
        </w:rPr>
        <w:t>2</w:t>
      </w:r>
      <w:bookmarkStart w:id="0" w:name="_GoBack"/>
      <w:bookmarkEnd w:id="0"/>
      <w:r>
        <w:rPr>
          <w:rFonts w:hint="eastAsia" w:ascii="仿宋_GB2312" w:eastAsia="仿宋_GB2312"/>
          <w:sz w:val="32"/>
          <w:szCs w:val="32"/>
        </w:rPr>
        <w:t>日至3月</w:t>
      </w:r>
      <w:r>
        <w:rPr>
          <w:rFonts w:ascii="仿宋_GB2312" w:eastAsia="仿宋_GB2312"/>
          <w:sz w:val="32"/>
          <w:szCs w:val="32"/>
        </w:rPr>
        <w:t>7</w:t>
      </w:r>
      <w:r>
        <w:rPr>
          <w:rFonts w:hint="eastAsia" w:ascii="仿宋_GB2312" w:eastAsia="仿宋_GB2312"/>
          <w:sz w:val="32"/>
          <w:szCs w:val="32"/>
        </w:rPr>
        <w:t xml:space="preserve">日 </w:t>
      </w:r>
      <w:r>
        <w:rPr>
          <w:rFonts w:hint="eastAsia" w:ascii="仿宋_GB2312" w:eastAsia="仿宋_GB2312"/>
          <w:sz w:val="32"/>
          <w:szCs w:val="32"/>
          <w:lang w:val="en-US" w:eastAsia="zh-CN"/>
        </w:rPr>
        <w:t xml:space="preserve">   </w:t>
      </w:r>
      <w:r>
        <w:rPr>
          <w:rFonts w:hint="eastAsia" w:ascii="仿宋_GB2312" w:eastAsia="仿宋_GB2312"/>
          <w:sz w:val="32"/>
          <w:szCs w:val="32"/>
        </w:rPr>
        <w:t>参赛报名</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2月</w:t>
      </w:r>
      <w:r>
        <w:rPr>
          <w:rFonts w:ascii="仿宋_GB2312" w:eastAsia="仿宋_GB2312"/>
          <w:sz w:val="32"/>
          <w:szCs w:val="32"/>
        </w:rPr>
        <w:t>16</w:t>
      </w:r>
      <w:r>
        <w:rPr>
          <w:rFonts w:hint="eastAsia" w:ascii="仿宋_GB2312" w:eastAsia="仿宋_GB2312"/>
          <w:sz w:val="32"/>
          <w:szCs w:val="32"/>
        </w:rPr>
        <w:t>日至3月</w:t>
      </w:r>
      <w:r>
        <w:rPr>
          <w:rFonts w:ascii="仿宋_GB2312" w:eastAsia="仿宋_GB2312"/>
          <w:sz w:val="32"/>
          <w:szCs w:val="32"/>
        </w:rPr>
        <w:t>7</w:t>
      </w:r>
      <w:r>
        <w:rPr>
          <w:rFonts w:hint="eastAsia" w:ascii="仿宋_GB2312" w:eastAsia="仿宋_GB2312"/>
          <w:sz w:val="32"/>
          <w:szCs w:val="32"/>
        </w:rPr>
        <w:t>日</w:t>
      </w:r>
      <w:r>
        <w:rPr>
          <w:rFonts w:hint="eastAsia" w:ascii="仿宋_GB2312" w:eastAsia="仿宋_GB2312"/>
          <w:sz w:val="32"/>
          <w:szCs w:val="32"/>
          <w:lang w:val="en-US" w:eastAsia="zh-CN"/>
        </w:rPr>
        <w:t xml:space="preserve">   </w:t>
      </w:r>
      <w:r>
        <w:rPr>
          <w:rFonts w:hint="eastAsia" w:ascii="仿宋_GB2312" w:eastAsia="仿宋_GB2312"/>
          <w:sz w:val="32"/>
          <w:szCs w:val="32"/>
        </w:rPr>
        <w:t>作品征集（作品邮寄及收件）</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r>
        <w:rPr>
          <w:rFonts w:hint="eastAsia" w:ascii="仿宋_GB2312" w:eastAsia="仿宋_GB2312"/>
          <w:sz w:val="32"/>
          <w:szCs w:val="32"/>
        </w:rPr>
        <w:t>　　3月10日至3月13日</w:t>
      </w:r>
      <w:r>
        <w:rPr>
          <w:rFonts w:hint="eastAsia" w:ascii="仿宋_GB2312" w:eastAsia="仿宋_GB2312"/>
          <w:sz w:val="32"/>
          <w:szCs w:val="32"/>
          <w:lang w:val="en-US" w:eastAsia="zh-CN"/>
        </w:rPr>
        <w:t xml:space="preserve">  </w:t>
      </w:r>
      <w:r>
        <w:rPr>
          <w:rFonts w:hint="eastAsia" w:ascii="仿宋_GB2312" w:eastAsia="仿宋_GB2312"/>
          <w:sz w:val="32"/>
          <w:szCs w:val="32"/>
        </w:rPr>
        <w:t>作品初审</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r>
        <w:rPr>
          <w:rFonts w:hint="eastAsia" w:ascii="仿宋_GB2312" w:eastAsia="仿宋_GB2312"/>
          <w:sz w:val="32"/>
          <w:szCs w:val="32"/>
        </w:rPr>
        <w:t>　　3月14日至3月15日</w:t>
      </w:r>
      <w:r>
        <w:rPr>
          <w:rFonts w:hint="eastAsia" w:ascii="仿宋_GB2312" w:eastAsia="仿宋_GB2312"/>
          <w:sz w:val="32"/>
          <w:szCs w:val="32"/>
          <w:lang w:val="en-US" w:eastAsia="zh-CN"/>
        </w:rPr>
        <w:t xml:space="preserve">  </w:t>
      </w:r>
      <w:r>
        <w:rPr>
          <w:rFonts w:hint="eastAsia" w:ascii="仿宋_GB2312" w:eastAsia="仿宋_GB2312"/>
          <w:sz w:val="32"/>
          <w:szCs w:val="32"/>
        </w:rPr>
        <w:t>公布决赛入围名单</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r>
        <w:rPr>
          <w:rFonts w:hint="eastAsia" w:ascii="仿宋_GB2312" w:eastAsia="仿宋_GB2312"/>
          <w:sz w:val="32"/>
          <w:szCs w:val="32"/>
        </w:rPr>
        <w:t>　　4月初                决赛（现场创作和作品展览）</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r>
        <w:rPr>
          <w:rFonts w:hint="eastAsia" w:ascii="黑体" w:hAnsi="黑体" w:eastAsia="黑体"/>
          <w:sz w:val="32"/>
          <w:szCs w:val="32"/>
        </w:rPr>
        <w:t>　　六、报名投稿方式</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（一）原则上以学校为单位进行投稿，步骤如下：</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参赛者填写投稿信息表（见附件1，电子版、纸质版），同作品照片文件（电子版，以作者姓名命名）一起交至所在学校的总负责人；</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ascii="仿宋_GB2312" w:eastAsia="仿宋_GB2312"/>
          <w:sz w:val="32"/>
          <w:szCs w:val="32"/>
        </w:rPr>
        <w:t>2.</w:t>
      </w:r>
      <w:r>
        <w:rPr>
          <w:rFonts w:hint="eastAsia" w:ascii="仿宋_GB2312" w:eastAsia="仿宋_GB2312"/>
          <w:sz w:val="32"/>
          <w:szCs w:val="32"/>
        </w:rPr>
        <w:t>参赛学校的总负责人收集并汇总本校所有参赛者的投稿信息表后，填写投稿作品信息汇总表（见附件2，以学校名称命名）；</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ascii="仿宋_GB2312" w:eastAsia="仿宋_GB2312"/>
          <w:sz w:val="32"/>
          <w:szCs w:val="32"/>
        </w:rPr>
        <w:t>3.</w:t>
      </w:r>
      <w:r>
        <w:rPr>
          <w:rFonts w:hint="eastAsia" w:ascii="仿宋_GB2312" w:eastAsia="仿宋_GB2312"/>
          <w:sz w:val="32"/>
          <w:szCs w:val="32"/>
        </w:rPr>
        <w:t>参赛学校的总负责人将投稿作品信息汇总表、所有作品的投稿信息表和所有作品的照片一并发送至大赛组委会办公室邮箱；</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ascii="仿宋_GB2312" w:eastAsia="仿宋_GB2312"/>
          <w:sz w:val="32"/>
          <w:szCs w:val="32"/>
        </w:rPr>
        <w:t>4.</w:t>
      </w:r>
      <w:r>
        <w:rPr>
          <w:rFonts w:hint="eastAsia" w:ascii="仿宋_GB2312" w:eastAsia="仿宋_GB2312"/>
          <w:sz w:val="32"/>
          <w:szCs w:val="32"/>
        </w:rPr>
        <w:t>参赛学校的总负责人将投稿信息表与投稿信息汇总表（均纸质版），连同作品一并邮寄。邮寄地址：湖北省武汉市武汉大学工学部六舍武汉大学学生社团指导中心办公室，收件人见通知末武汉大学团委联系人。</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（二）以个人为单位进行投稿</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参赛者填写投稿信息表、投稿作品信息汇总表（以学校名称命名），同电子版作品照片文件发送至大赛组委会办公室邮箱，将投稿信息表与投稿信息汇总表（纸质版），连同作品一并邮寄（邮寄地址同上）。</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r>
        <w:rPr>
          <w:rFonts w:hint="eastAsia" w:ascii="仿宋_GB2312" w:eastAsia="仿宋_GB2312"/>
          <w:sz w:val="32"/>
          <w:szCs w:val="32"/>
        </w:rPr>
        <w:t>　　（三）每人每类作品投稿数量不超过3幅。作品一次性寄出，不接受二次投稿。</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r>
        <w:rPr>
          <w:rFonts w:hint="eastAsia" w:ascii="仿宋_GB2312" w:eastAsia="仿宋_GB2312"/>
          <w:sz w:val="32"/>
          <w:szCs w:val="32"/>
        </w:rPr>
        <w:t>　　（四）作品须为原件，照片、印刷品、复印件等无效。</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（五）请在邮件上注明“‘楚风杯’书画大赛暨樱花笔会”字样。若未将详细信息与作品一起邮寄，则作品视为无效。</w:t>
      </w: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（六）报名投稿截止日期为3月7日，以当地邮戳为准，拒收逾期投稿作品。</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（七）所有邮寄作品将作为投稿人的初赛作品。</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黑体" w:hAnsi="黑体" w:eastAsia="黑体"/>
          <w:sz w:val="32"/>
          <w:szCs w:val="32"/>
        </w:rPr>
      </w:pPr>
      <w:r>
        <w:rPr>
          <w:rFonts w:hint="eastAsia" w:ascii="黑体" w:hAnsi="黑体" w:eastAsia="黑体"/>
          <w:sz w:val="32"/>
          <w:szCs w:val="32"/>
        </w:rPr>
        <w:t>　　七、奖项设置</w:t>
      </w: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专家评审委员会将以初赛成绩为依据、根据选手意愿（决赛现场能否到场）确定创作组和展览组决赛名单。</w:t>
      </w: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本次书画大赛专家评审委员会将在决赛现场分别对创作组和展览组进行奖项评选，并颁发获奖证书。</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拟设：</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楷体_GB2312" w:eastAsia="楷体_GB2312"/>
          <w:sz w:val="32"/>
          <w:szCs w:val="32"/>
        </w:rPr>
      </w:pPr>
      <w:r>
        <w:rPr>
          <w:rFonts w:hint="eastAsia" w:ascii="楷体_GB2312" w:eastAsia="楷体_GB2312"/>
          <w:sz w:val="32"/>
          <w:szCs w:val="32"/>
        </w:rPr>
        <w:t>（一）创作组</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软笔类一等奖</w:t>
      </w:r>
      <w:r>
        <w:rPr>
          <w:rFonts w:ascii="仿宋_GB2312" w:eastAsia="仿宋_GB2312"/>
          <w:sz w:val="32"/>
          <w:szCs w:val="32"/>
        </w:rPr>
        <w:t>3名、二等奖7名、三等奖11名、优秀奖若干</w:t>
      </w:r>
      <w:r>
        <w:rPr>
          <w:rFonts w:hint="eastAsia" w:ascii="仿宋_GB2312" w:eastAsia="仿宋_GB2312"/>
          <w:sz w:val="32"/>
          <w:szCs w:val="32"/>
        </w:rPr>
        <w:t>；</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ascii="仿宋_GB2312" w:eastAsia="仿宋_GB2312"/>
          <w:sz w:val="32"/>
          <w:szCs w:val="32"/>
        </w:rPr>
        <w:t>硬笔类（含篆刻）一等奖3名、二等奖7名、三等奖11名、优秀奖若干</w:t>
      </w:r>
      <w:r>
        <w:rPr>
          <w:rFonts w:hint="eastAsia" w:ascii="仿宋_GB2312" w:eastAsia="仿宋_GB2312"/>
          <w:sz w:val="32"/>
          <w:szCs w:val="32"/>
        </w:rPr>
        <w:t>；</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ascii="仿宋_GB2312" w:eastAsia="仿宋_GB2312"/>
          <w:sz w:val="32"/>
          <w:szCs w:val="32"/>
        </w:rPr>
        <w:t>绘画类一等奖3名、二等奖7名、三等奖11名、优秀奖若干</w:t>
      </w:r>
      <w:r>
        <w:rPr>
          <w:rFonts w:hint="eastAsia" w:ascii="仿宋_GB2312" w:eastAsia="仿宋_GB2312"/>
          <w:sz w:val="32"/>
          <w:szCs w:val="32"/>
        </w:rPr>
        <w:t>。</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楷体_GB2312" w:eastAsia="楷体_GB2312"/>
          <w:sz w:val="32"/>
          <w:szCs w:val="32"/>
        </w:rPr>
      </w:pPr>
      <w:r>
        <w:rPr>
          <w:rFonts w:hint="eastAsia" w:ascii="楷体_GB2312" w:eastAsia="楷体_GB2312"/>
          <w:sz w:val="32"/>
          <w:szCs w:val="32"/>
        </w:rPr>
        <w:t>（二）展览组</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ascii="仿宋_GB2312" w:eastAsia="仿宋_GB2312"/>
          <w:sz w:val="32"/>
          <w:szCs w:val="32"/>
        </w:rPr>
        <w:t>软笔类一等奖3名、二等奖7名、三等奖11名、优秀奖若干</w:t>
      </w:r>
      <w:r>
        <w:rPr>
          <w:rFonts w:hint="eastAsia" w:ascii="仿宋_GB2312" w:eastAsia="仿宋_GB2312"/>
          <w:sz w:val="32"/>
          <w:szCs w:val="32"/>
        </w:rPr>
        <w:t>；</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ascii="仿宋_GB2312" w:eastAsia="仿宋_GB2312"/>
          <w:sz w:val="32"/>
          <w:szCs w:val="32"/>
        </w:rPr>
        <w:t>硬笔类（含篆刻）一等奖3名、二等奖7名、三等奖11名、优秀奖若干</w:t>
      </w:r>
      <w:r>
        <w:rPr>
          <w:rFonts w:hint="eastAsia" w:ascii="仿宋_GB2312" w:eastAsia="仿宋_GB2312"/>
          <w:sz w:val="32"/>
          <w:szCs w:val="32"/>
        </w:rPr>
        <w:t>；</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ascii="仿宋_GB2312" w:eastAsia="仿宋_GB2312"/>
          <w:sz w:val="32"/>
          <w:szCs w:val="32"/>
        </w:rPr>
        <w:t>绘画类一等奖3名、二等奖7名、三等奖11名、优秀奖若干。</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ascii="仿宋_GB2312" w:eastAsia="仿宋_GB2312"/>
          <w:sz w:val="32"/>
          <w:szCs w:val="32"/>
        </w:rPr>
        <w:t>奖项</w:t>
      </w:r>
      <w:r>
        <w:rPr>
          <w:rFonts w:hint="eastAsia" w:ascii="仿宋_GB2312" w:eastAsia="仿宋_GB2312"/>
          <w:sz w:val="32"/>
          <w:szCs w:val="32"/>
          <w:lang w:eastAsia="zh-CN"/>
        </w:rPr>
        <w:t>最终设置</w:t>
      </w:r>
      <w:r>
        <w:rPr>
          <w:rFonts w:ascii="仿宋_GB2312" w:eastAsia="仿宋_GB2312"/>
          <w:sz w:val="32"/>
          <w:szCs w:val="32"/>
        </w:rPr>
        <w:t>将根据作品</w:t>
      </w:r>
      <w:r>
        <w:rPr>
          <w:rFonts w:hint="eastAsia" w:ascii="仿宋_GB2312" w:eastAsia="仿宋_GB2312"/>
          <w:sz w:val="32"/>
          <w:szCs w:val="32"/>
          <w:lang w:eastAsia="zh-CN"/>
        </w:rPr>
        <w:t>入围数量及</w:t>
      </w:r>
      <w:r>
        <w:rPr>
          <w:rFonts w:ascii="仿宋_GB2312" w:eastAsia="仿宋_GB2312"/>
          <w:sz w:val="32"/>
          <w:szCs w:val="32"/>
        </w:rPr>
        <w:t>质量</w:t>
      </w:r>
      <w:r>
        <w:rPr>
          <w:rFonts w:hint="eastAsia" w:ascii="仿宋_GB2312" w:eastAsia="仿宋_GB2312"/>
          <w:sz w:val="32"/>
          <w:szCs w:val="32"/>
        </w:rPr>
        <w:t>做</w:t>
      </w:r>
      <w:r>
        <w:rPr>
          <w:rFonts w:hint="eastAsia" w:ascii="仿宋_GB2312" w:eastAsia="仿宋_GB2312"/>
          <w:sz w:val="32"/>
          <w:szCs w:val="32"/>
          <w:lang w:eastAsia="zh-CN"/>
        </w:rPr>
        <w:t>相应</w:t>
      </w:r>
      <w:r>
        <w:rPr>
          <w:rFonts w:ascii="仿宋_GB2312" w:eastAsia="仿宋_GB2312"/>
          <w:sz w:val="32"/>
          <w:szCs w:val="32"/>
        </w:rPr>
        <w:t>调整。</w:t>
      </w: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ascii="仿宋_GB2312" w:eastAsia="仿宋_GB2312"/>
          <w:sz w:val="32"/>
          <w:szCs w:val="32"/>
        </w:rPr>
      </w:pPr>
      <w:r>
        <w:rPr>
          <w:rFonts w:hint="eastAsia" w:ascii="黑体" w:hAnsi="黑体" w:eastAsia="黑体"/>
          <w:sz w:val="32"/>
          <w:szCs w:val="32"/>
        </w:rPr>
        <w:t>八、退稿方式</w:t>
      </w: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ascii="仿宋_GB2312" w:eastAsia="仿宋_GB2312"/>
          <w:sz w:val="32"/>
          <w:szCs w:val="32"/>
        </w:rPr>
      </w:pPr>
      <w:r>
        <w:rPr>
          <w:rFonts w:hint="eastAsia" w:ascii="仿宋_GB2312" w:eastAsia="仿宋_GB2312"/>
          <w:sz w:val="32"/>
          <w:szCs w:val="32"/>
        </w:rPr>
        <w:t>1.申请时间：决赛结束当天（不含）起算一周内，逾期不候。征稿期间不办理退稿。</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r>
        <w:rPr>
          <w:rFonts w:hint="eastAsia" w:ascii="仿宋_GB2312" w:eastAsia="仿宋_GB2312"/>
          <w:sz w:val="32"/>
          <w:szCs w:val="32"/>
        </w:rPr>
        <w:t>　　</w:t>
      </w:r>
      <w:r>
        <w:rPr>
          <w:rFonts w:ascii="仿宋_GB2312" w:eastAsia="仿宋_GB2312"/>
          <w:sz w:val="32"/>
          <w:szCs w:val="32"/>
        </w:rPr>
        <w:t>2</w:t>
      </w:r>
      <w:r>
        <w:rPr>
          <w:rFonts w:hint="eastAsia" w:ascii="仿宋_GB2312" w:eastAsia="仿宋_GB2312"/>
          <w:sz w:val="32"/>
          <w:szCs w:val="32"/>
        </w:rPr>
        <w:t>.退稿方式：自取或邮寄。</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r>
        <w:rPr>
          <w:rFonts w:hint="eastAsia" w:ascii="仿宋_GB2312" w:eastAsia="仿宋_GB2312"/>
          <w:sz w:val="32"/>
          <w:szCs w:val="32"/>
        </w:rPr>
        <w:t>　　</w:t>
      </w:r>
      <w:r>
        <w:rPr>
          <w:rFonts w:ascii="仿宋_GB2312" w:eastAsia="仿宋_GB2312"/>
          <w:sz w:val="32"/>
          <w:szCs w:val="32"/>
        </w:rPr>
        <w:t>3.</w:t>
      </w:r>
      <w:r>
        <w:rPr>
          <w:rFonts w:hint="eastAsia" w:ascii="仿宋_GB2312" w:eastAsia="仿宋_GB2312"/>
          <w:sz w:val="32"/>
          <w:szCs w:val="32"/>
        </w:rPr>
        <w:t>申请方式：以学校为单位填写退稿信息汇总表（见附件3）后将电子版文件发送至大赛组委会邮箱。</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r>
        <w:rPr>
          <w:rFonts w:hint="eastAsia" w:ascii="仿宋_GB2312" w:eastAsia="仿宋_GB2312"/>
          <w:sz w:val="32"/>
          <w:szCs w:val="32"/>
        </w:rPr>
        <w:t>　　</w:t>
      </w:r>
      <w:r>
        <w:rPr>
          <w:rFonts w:ascii="仿宋_GB2312" w:eastAsia="仿宋_GB2312"/>
          <w:sz w:val="32"/>
          <w:szCs w:val="32"/>
        </w:rPr>
        <w:t>4.</w:t>
      </w:r>
      <w:r>
        <w:rPr>
          <w:rFonts w:hint="eastAsia" w:ascii="仿宋_GB2312" w:eastAsia="仿宋_GB2312"/>
          <w:sz w:val="32"/>
          <w:szCs w:val="32"/>
        </w:rPr>
        <w:t>详细退稿说明见附件4。</w:t>
      </w: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ascii="黑体" w:hAnsi="黑体" w:eastAsia="黑体"/>
          <w:sz w:val="32"/>
          <w:szCs w:val="32"/>
        </w:rPr>
      </w:pPr>
      <w:r>
        <w:rPr>
          <w:rFonts w:hint="eastAsia" w:ascii="黑体" w:hAnsi="黑体" w:eastAsia="黑体"/>
          <w:sz w:val="32"/>
          <w:szCs w:val="32"/>
        </w:rPr>
        <w:t>九、其它事项和说明</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r>
        <w:rPr>
          <w:rFonts w:hint="eastAsia" w:ascii="仿宋_GB2312" w:eastAsia="仿宋_GB2312"/>
          <w:sz w:val="32"/>
          <w:szCs w:val="32"/>
        </w:rPr>
        <w:t>　　1.对代笔和抄袭的实名举报长期有效。凡是发现或被举报作者代笔等问题，经大赛组委会审核并证实的，视情节轻重，依据有关规定进行处理。投诉材料可直接联系团省委学校部或武汉大学团委联系人。</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r>
        <w:rPr>
          <w:rFonts w:hint="eastAsia" w:ascii="仿宋_GB2312" w:eastAsia="仿宋_GB2312"/>
          <w:sz w:val="32"/>
          <w:szCs w:val="32"/>
        </w:rPr>
        <w:t>　　2.所有来稿必须符合本通知要求，凡投稿者视为认同并遵守本通知各项要求。</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r>
        <w:rPr>
          <w:rFonts w:hint="eastAsia" w:ascii="仿宋_GB2312" w:eastAsia="仿宋_GB2312"/>
          <w:sz w:val="32"/>
          <w:szCs w:val="32"/>
        </w:rPr>
        <w:t>　　3.本活动最终解释权归大赛组委会所有。大赛组委会拥有将来稿作品发布、展览、编辑、出版的权利。</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黑体" w:hAnsi="黑体" w:eastAsia="黑体"/>
          <w:sz w:val="32"/>
          <w:szCs w:val="32"/>
        </w:rPr>
      </w:pPr>
      <w:r>
        <w:rPr>
          <w:rFonts w:hint="eastAsia" w:ascii="黑体" w:hAnsi="黑体" w:eastAsia="黑体"/>
          <w:sz w:val="32"/>
          <w:szCs w:val="32"/>
        </w:rPr>
        <w:t>　　十、有关要求</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r>
        <w:rPr>
          <w:rFonts w:hint="eastAsia" w:ascii="仿宋_GB2312" w:eastAsia="仿宋_GB2312"/>
          <w:sz w:val="32"/>
          <w:szCs w:val="32"/>
        </w:rPr>
        <w:t>　　各高校团学组织要高度重视，精心组织，广泛发动，充分利用新媒体加强宣传，吸引更多大学生参加本次大赛，加强对大学生书画爱好者的培养，努力营造浓厚的校园文化氛围，促进校园文化建设和大学生成长发展。</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ascii="仿宋_GB2312" w:eastAsia="仿宋_GB2312"/>
          <w:sz w:val="32"/>
          <w:szCs w:val="32"/>
        </w:rPr>
      </w:pPr>
      <w:r>
        <w:rPr>
          <w:rFonts w:hint="eastAsia" w:ascii="仿宋_GB2312" w:eastAsia="仿宋_GB2312"/>
          <w:sz w:val="32"/>
          <w:szCs w:val="32"/>
        </w:rPr>
        <w:t>有关本次活动的其他事宜，请联系大赛组委会办公室。</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r>
        <w:rPr>
          <w:rFonts w:hint="eastAsia" w:ascii="仿宋_GB2312" w:eastAsia="仿宋_GB2312"/>
          <w:sz w:val="32"/>
          <w:szCs w:val="32"/>
        </w:rPr>
        <w:t>　　团省委学校部</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hint="eastAsia" w:ascii="仿宋_GB2312" w:eastAsia="仿宋_GB2312"/>
          <w:sz w:val="32"/>
          <w:szCs w:val="32"/>
          <w:lang w:val="en-US" w:eastAsia="zh-CN"/>
        </w:rPr>
      </w:pPr>
      <w:r>
        <w:rPr>
          <w:rFonts w:hint="eastAsia" w:ascii="仿宋_GB2312" w:eastAsia="仿宋_GB2312"/>
          <w:sz w:val="32"/>
          <w:szCs w:val="32"/>
        </w:rPr>
        <w:t>　　联 系 人：</w:t>
      </w:r>
      <w:r>
        <w:rPr>
          <w:rFonts w:hint="eastAsia" w:ascii="仿宋_GB2312" w:eastAsia="仿宋_GB2312"/>
          <w:sz w:val="32"/>
          <w:szCs w:val="32"/>
          <w:lang w:eastAsia="zh-CN"/>
        </w:rPr>
        <w:t>胡志勇</w:t>
      </w:r>
      <w:r>
        <w:rPr>
          <w:rFonts w:hint="eastAsia" w:ascii="仿宋_GB2312" w:eastAsia="仿宋_GB2312"/>
          <w:sz w:val="32"/>
          <w:szCs w:val="32"/>
          <w:lang w:val="en-US" w:eastAsia="zh-CN"/>
        </w:rPr>
        <w:t xml:space="preserve">   邵鲁凌</w:t>
      </w: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rPr>
        <w:t>联系电话：027-8723</w:t>
      </w:r>
      <w:r>
        <w:rPr>
          <w:rFonts w:hint="eastAsia" w:ascii="仿宋_GB2312" w:eastAsia="仿宋_GB2312"/>
          <w:sz w:val="32"/>
          <w:szCs w:val="32"/>
          <w:lang w:val="en-US" w:eastAsia="zh-CN"/>
        </w:rPr>
        <w:t>5272</w:t>
      </w: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电子邮箱：tswxxb05@163.com</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hint="eastAsia" w:ascii="仿宋_GB2312" w:eastAsia="仿宋_GB2312"/>
          <w:sz w:val="32"/>
          <w:szCs w:val="32"/>
        </w:rPr>
      </w:pP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_GB2312" w:eastAsia="仿宋_GB2312"/>
          <w:sz w:val="32"/>
          <w:szCs w:val="32"/>
        </w:rPr>
      </w:pPr>
      <w:r>
        <w:rPr>
          <w:rFonts w:hint="eastAsia" w:ascii="仿宋_GB2312" w:eastAsia="仿宋_GB2312"/>
          <w:sz w:val="32"/>
          <w:szCs w:val="32"/>
        </w:rPr>
        <w:t>　　武汉大学团委（大赛组委会办公室）</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联 系 人：韩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琦</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 xml:space="preserve"> 027-68775653</w:t>
      </w:r>
    </w:p>
    <w:p>
      <w:pPr>
        <w:keepNext w:val="0"/>
        <w:keepLines w:val="0"/>
        <w:pageBreakBefore w:val="0"/>
        <w:kinsoku/>
        <w:overflowPunct/>
        <w:topLinePunct w:val="0"/>
        <w:autoSpaceDE/>
        <w:autoSpaceDN/>
        <w:bidi w:val="0"/>
        <w:adjustRightInd w:val="0"/>
        <w:snapToGrid w:val="0"/>
        <w:spacing w:line="560" w:lineRule="exact"/>
        <w:ind w:firstLine="2240" w:firstLineChars="7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袁志伟</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rPr>
        <w:t>18397013726（收件人）</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黄靖康  15927685887（收件人）</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电子邮箱：yinghuabihui2019@163.com</w:t>
      </w:r>
    </w:p>
    <w:p>
      <w:pPr>
        <w:keepNext w:val="0"/>
        <w:keepLines w:val="0"/>
        <w:pageBreakBefore w:val="0"/>
        <w:kinsoku/>
        <w:overflowPunct/>
        <w:topLinePunct w:val="0"/>
        <w:autoSpaceDE/>
        <w:autoSpaceDN/>
        <w:bidi w:val="0"/>
        <w:adjustRightInd w:val="0"/>
        <w:snapToGrid w:val="0"/>
        <w:spacing w:line="560" w:lineRule="exact"/>
        <w:ind w:firstLine="645"/>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QQ交流群：965196517</w:t>
      </w: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ascii="仿宋" w:hAnsi="仿宋" w:eastAsia="仿宋" w:cs="仿宋_GB2312"/>
          <w:sz w:val="32"/>
          <w:szCs w:val="32"/>
        </w:rPr>
      </w:pPr>
    </w:p>
    <w:p>
      <w:pPr>
        <w:keepNext w:val="0"/>
        <w:keepLines w:val="0"/>
        <w:pageBreakBefore w:val="0"/>
        <w:kinsoku/>
        <w:overflowPunct/>
        <w:topLinePunct w:val="0"/>
        <w:autoSpaceDE/>
        <w:autoSpaceDN/>
        <w:bidi w:val="0"/>
        <w:adjustRightInd w:val="0"/>
        <w:snapToGrid w:val="0"/>
        <w:spacing w:line="560" w:lineRule="exact"/>
        <w:ind w:firstLine="640" w:firstLineChars="200"/>
        <w:textAlignment w:val="auto"/>
        <w:outlineLvl w:val="9"/>
        <w:rPr>
          <w:rFonts w:ascii="仿宋_GB2312" w:hAnsi="仿宋" w:eastAsia="仿宋_GB2312" w:cs="仿宋_GB2312"/>
          <w:sz w:val="32"/>
          <w:szCs w:val="32"/>
        </w:rPr>
      </w:pPr>
      <w:r>
        <w:rPr>
          <w:rFonts w:hint="eastAsia" w:ascii="仿宋_GB2312" w:hAnsi="仿宋" w:eastAsia="仿宋_GB2312" w:cs="仿宋_GB2312"/>
          <w:sz w:val="32"/>
          <w:szCs w:val="32"/>
        </w:rPr>
        <w:t>附件：</w:t>
      </w:r>
      <w:r>
        <w:rPr>
          <w:rFonts w:ascii="仿宋_GB2312" w:hAnsi="仿宋" w:eastAsia="仿宋_GB2312" w:cs="仿宋_GB2312"/>
          <w:sz w:val="32"/>
          <w:szCs w:val="32"/>
        </w:rPr>
        <w:t>1.</w:t>
      </w:r>
      <w:r>
        <w:rPr>
          <w:rFonts w:hint="eastAsia" w:ascii="仿宋_GB2312" w:hAnsi="仿宋" w:eastAsia="仿宋_GB2312" w:cs="仿宋_GB2312"/>
          <w:sz w:val="32"/>
          <w:szCs w:val="32"/>
        </w:rPr>
        <w:t>“楚风杯”第十五届大学生书画大赛暨第三十四届</w:t>
      </w:r>
    </w:p>
    <w:p>
      <w:pPr>
        <w:keepNext w:val="0"/>
        <w:keepLines w:val="0"/>
        <w:pageBreakBefore w:val="0"/>
        <w:kinsoku/>
        <w:overflowPunct/>
        <w:topLinePunct w:val="0"/>
        <w:autoSpaceDE/>
        <w:autoSpaceDN/>
        <w:bidi w:val="0"/>
        <w:adjustRightInd w:val="0"/>
        <w:snapToGrid w:val="0"/>
        <w:spacing w:line="560" w:lineRule="exact"/>
        <w:ind w:firstLine="1920" w:firstLineChars="600"/>
        <w:textAlignment w:val="auto"/>
        <w:outlineLvl w:val="9"/>
        <w:rPr>
          <w:rFonts w:ascii="仿宋_GB2312" w:hAnsi="仿宋" w:eastAsia="仿宋_GB2312" w:cs="仿宋_GB2312"/>
          <w:sz w:val="32"/>
          <w:szCs w:val="32"/>
        </w:rPr>
      </w:pPr>
      <w:r>
        <w:rPr>
          <w:rFonts w:hint="eastAsia" w:ascii="仿宋_GB2312" w:hAnsi="仿宋" w:eastAsia="仿宋_GB2312" w:cs="仿宋_GB2312"/>
          <w:sz w:val="32"/>
          <w:szCs w:val="32"/>
        </w:rPr>
        <w:t>全国大学生樱花笔会投稿信息表</w:t>
      </w:r>
    </w:p>
    <w:p>
      <w:pPr>
        <w:keepNext w:val="0"/>
        <w:keepLines w:val="0"/>
        <w:pageBreakBefore w:val="0"/>
        <w:kinsoku/>
        <w:overflowPunct/>
        <w:topLinePunct w:val="0"/>
        <w:autoSpaceDE/>
        <w:autoSpaceDN/>
        <w:bidi w:val="0"/>
        <w:adjustRightInd w:val="0"/>
        <w:snapToGrid w:val="0"/>
        <w:spacing w:line="560" w:lineRule="exact"/>
        <w:ind w:left="1998" w:leftChars="743" w:hanging="438" w:hangingChars="137"/>
        <w:textAlignment w:val="auto"/>
        <w:outlineLvl w:val="9"/>
        <w:rPr>
          <w:rFonts w:ascii="仿宋_GB2312" w:hAnsi="仿宋" w:eastAsia="仿宋_GB2312" w:cs="仿宋_GB2312"/>
          <w:sz w:val="32"/>
          <w:szCs w:val="32"/>
        </w:rPr>
      </w:pPr>
      <w:r>
        <w:rPr>
          <w:rFonts w:ascii="仿宋_GB2312" w:hAnsi="仿宋" w:eastAsia="仿宋_GB2312" w:cs="仿宋_GB2312"/>
          <w:sz w:val="32"/>
          <w:szCs w:val="32"/>
        </w:rPr>
        <w:t>2.</w:t>
      </w:r>
      <w:r>
        <w:rPr>
          <w:rFonts w:hint="eastAsia" w:ascii="仿宋_GB2312" w:hAnsi="仿宋" w:eastAsia="仿宋_GB2312" w:cs="仿宋_GB2312"/>
          <w:sz w:val="32"/>
          <w:szCs w:val="32"/>
        </w:rPr>
        <w:t>“楚风杯”第十五届大学生书画大赛暨第三十四届全国大学生樱花笔会投稿信息汇总表</w:t>
      </w:r>
    </w:p>
    <w:p>
      <w:pPr>
        <w:keepNext w:val="0"/>
        <w:keepLines w:val="0"/>
        <w:pageBreakBefore w:val="0"/>
        <w:kinsoku/>
        <w:overflowPunct/>
        <w:topLinePunct w:val="0"/>
        <w:autoSpaceDE/>
        <w:autoSpaceDN/>
        <w:bidi w:val="0"/>
        <w:adjustRightInd w:val="0"/>
        <w:snapToGrid w:val="0"/>
        <w:spacing w:line="560" w:lineRule="exact"/>
        <w:ind w:left="1984" w:leftChars="744" w:hanging="422" w:hangingChars="132"/>
        <w:textAlignment w:val="auto"/>
        <w:outlineLvl w:val="9"/>
        <w:rPr>
          <w:rFonts w:ascii="仿宋_GB2312" w:hAnsi="仿宋" w:eastAsia="仿宋_GB2312" w:cs="仿宋_GB2312"/>
          <w:sz w:val="32"/>
          <w:szCs w:val="32"/>
        </w:rPr>
      </w:pPr>
      <w:r>
        <w:rPr>
          <w:rFonts w:ascii="仿宋_GB2312" w:hAnsi="仿宋" w:eastAsia="仿宋_GB2312" w:cs="仿宋_GB2312"/>
          <w:sz w:val="32"/>
          <w:szCs w:val="32"/>
        </w:rPr>
        <w:t>3．</w:t>
      </w:r>
      <w:r>
        <w:rPr>
          <w:rFonts w:hint="eastAsia" w:ascii="仿宋_GB2312" w:hAnsi="仿宋" w:eastAsia="仿宋_GB2312" w:cs="仿宋_GB2312"/>
          <w:sz w:val="32"/>
          <w:szCs w:val="32"/>
        </w:rPr>
        <w:t>“楚风杯”第十五届大学生书画大赛暨第三十四届全国大学生樱花笔会退稿信息汇总表</w:t>
      </w:r>
    </w:p>
    <w:p>
      <w:pPr>
        <w:keepNext w:val="0"/>
        <w:keepLines w:val="0"/>
        <w:pageBreakBefore w:val="0"/>
        <w:kinsoku/>
        <w:overflowPunct/>
        <w:topLinePunct w:val="0"/>
        <w:autoSpaceDE/>
        <w:autoSpaceDN/>
        <w:bidi w:val="0"/>
        <w:adjustRightInd w:val="0"/>
        <w:snapToGrid w:val="0"/>
        <w:spacing w:line="560" w:lineRule="exact"/>
        <w:ind w:left="1984" w:leftChars="762" w:hanging="384" w:hangingChars="120"/>
        <w:textAlignment w:val="auto"/>
        <w:outlineLvl w:val="9"/>
        <w:rPr>
          <w:rFonts w:ascii="仿宋_GB2312" w:hAnsi="仿宋" w:eastAsia="仿宋_GB2312" w:cs="仿宋_GB2312"/>
          <w:sz w:val="32"/>
          <w:szCs w:val="32"/>
        </w:rPr>
      </w:pPr>
      <w:r>
        <w:rPr>
          <w:rFonts w:ascii="仿宋_GB2312" w:hAnsi="仿宋" w:eastAsia="仿宋_GB2312" w:cs="仿宋_GB2312"/>
          <w:sz w:val="32"/>
          <w:szCs w:val="32"/>
        </w:rPr>
        <w:t>4.</w:t>
      </w:r>
      <w:r>
        <w:rPr>
          <w:rFonts w:hint="eastAsia" w:ascii="仿宋_GB2312" w:hAnsi="仿宋" w:eastAsia="仿宋_GB2312" w:cs="仿宋_GB2312"/>
          <w:sz w:val="32"/>
          <w:szCs w:val="32"/>
        </w:rPr>
        <w:t>“楚风杯”第十五届大学生书画大赛暨第三十四届全国大学生樱花笔会退稿说明</w:t>
      </w:r>
    </w:p>
    <w:p>
      <w:pPr>
        <w:keepNext w:val="0"/>
        <w:keepLines w:val="0"/>
        <w:pageBreakBefore w:val="0"/>
        <w:kinsoku/>
        <w:overflowPunct/>
        <w:topLinePunct w:val="0"/>
        <w:autoSpaceDE/>
        <w:autoSpaceDN/>
        <w:bidi w:val="0"/>
        <w:adjustRightInd w:val="0"/>
        <w:snapToGrid w:val="0"/>
        <w:spacing w:line="560" w:lineRule="exact"/>
        <w:jc w:val="right"/>
        <w:textAlignment w:val="auto"/>
        <w:outlineLvl w:val="9"/>
        <w:rPr>
          <w:rFonts w:ascii="仿宋" w:hAnsi="仿宋" w:eastAsia="仿宋" w:cs="仿宋_GB2312"/>
          <w:sz w:val="32"/>
          <w:szCs w:val="32"/>
        </w:rPr>
      </w:pPr>
    </w:p>
    <w:p>
      <w:pPr>
        <w:keepNext w:val="0"/>
        <w:keepLines w:val="0"/>
        <w:pageBreakBefore w:val="0"/>
        <w:kinsoku/>
        <w:overflowPunct/>
        <w:topLinePunct w:val="0"/>
        <w:autoSpaceDE/>
        <w:autoSpaceDN/>
        <w:bidi w:val="0"/>
        <w:adjustRightInd w:val="0"/>
        <w:snapToGrid w:val="0"/>
        <w:spacing w:line="560" w:lineRule="exact"/>
        <w:textAlignment w:val="auto"/>
        <w:outlineLvl w:val="9"/>
        <w:rPr>
          <w:rFonts w:hint="eastAsia" w:ascii="黑体" w:hAnsi="黑体" w:eastAsia="黑体" w:cs="Times New Roman"/>
          <w:sz w:val="32"/>
          <w:szCs w:val="32"/>
        </w:rPr>
      </w:pPr>
    </w:p>
    <w:p>
      <w:pPr>
        <w:keepNext w:val="0"/>
        <w:keepLines w:val="0"/>
        <w:pageBreakBefore w:val="0"/>
        <w:kinsoku/>
        <w:wordWrap w:val="0"/>
        <w:overflowPunct/>
        <w:topLinePunct w:val="0"/>
        <w:autoSpaceDE/>
        <w:autoSpaceDN/>
        <w:bidi w:val="0"/>
        <w:adjustRightInd w:val="0"/>
        <w:snapToGrid w:val="0"/>
        <w:spacing w:line="560" w:lineRule="exact"/>
        <w:jc w:val="righ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共青团湖北省委学校部</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湖北省学联秘书处</w:t>
      </w:r>
      <w:r>
        <w:rPr>
          <w:rFonts w:hint="eastAsia" w:ascii="仿宋_GB2312" w:hAnsi="仿宋_GB2312" w:eastAsia="仿宋_GB2312" w:cs="仿宋_GB2312"/>
          <w:sz w:val="32"/>
          <w:szCs w:val="32"/>
          <w:lang w:val="en-US" w:eastAsia="zh-CN"/>
        </w:rPr>
        <w:t xml:space="preserve">       </w:t>
      </w:r>
    </w:p>
    <w:p>
      <w:pPr>
        <w:keepNext w:val="0"/>
        <w:keepLines w:val="0"/>
        <w:pageBreakBefore w:val="0"/>
        <w:kinsoku/>
        <w:wordWrap w:val="0"/>
        <w:overflowPunct/>
        <w:topLinePunct w:val="0"/>
        <w:autoSpaceDE/>
        <w:autoSpaceDN/>
        <w:bidi w:val="0"/>
        <w:adjustRightInd w:val="0"/>
        <w:snapToGrid w:val="0"/>
        <w:spacing w:line="560" w:lineRule="exact"/>
        <w:jc w:val="righ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2019年1月2日        </w:t>
      </w:r>
    </w:p>
    <w:p>
      <w:pPr>
        <w:adjustRightInd w:val="0"/>
        <w:snapToGrid w:val="0"/>
        <w:spacing w:line="560" w:lineRule="exact"/>
        <w:rPr>
          <w:rFonts w:hint="eastAsia" w:ascii="黑体" w:hAnsi="黑体" w:eastAsia="黑体" w:cs="Times New Roman"/>
          <w:sz w:val="32"/>
          <w:szCs w:val="32"/>
        </w:rPr>
      </w:pPr>
    </w:p>
    <w:p>
      <w:pPr>
        <w:adjustRightInd w:val="0"/>
        <w:snapToGrid w:val="0"/>
        <w:spacing w:line="560" w:lineRule="exact"/>
        <w:rPr>
          <w:rFonts w:hint="eastAsia" w:ascii="黑体" w:hAnsi="黑体" w:eastAsia="黑体" w:cs="Times New Roman"/>
          <w:sz w:val="32"/>
          <w:szCs w:val="32"/>
        </w:rPr>
      </w:pPr>
    </w:p>
    <w:p>
      <w:pPr>
        <w:adjustRightInd w:val="0"/>
        <w:snapToGrid w:val="0"/>
        <w:spacing w:line="560" w:lineRule="exact"/>
        <w:rPr>
          <w:rFonts w:hint="eastAsia" w:ascii="黑体" w:hAnsi="黑体" w:eastAsia="黑体" w:cs="Times New Roman"/>
          <w:sz w:val="32"/>
          <w:szCs w:val="32"/>
        </w:rPr>
        <w:sectPr>
          <w:headerReference r:id="rId3" w:type="default"/>
          <w:footerReference r:id="rId4" w:type="default"/>
          <w:pgSz w:w="11906" w:h="16838"/>
          <w:pgMar w:top="2098" w:right="1474" w:bottom="1984" w:left="1587" w:header="851" w:footer="992" w:gutter="0"/>
          <w:pgNumType w:fmt="decimal" w:start="1"/>
          <w:cols w:space="720" w:num="1"/>
          <w:docGrid w:type="lines" w:linePitch="312" w:charSpace="0"/>
        </w:sectPr>
      </w:pPr>
    </w:p>
    <w:p>
      <w:pPr>
        <w:adjustRightInd w:val="0"/>
        <w:snapToGrid w:val="0"/>
        <w:spacing w:line="560" w:lineRule="exact"/>
        <w:rPr>
          <w:rFonts w:ascii="黑体" w:hAnsi="黑体" w:eastAsia="黑体" w:cs="Times New Roman"/>
          <w:sz w:val="32"/>
          <w:szCs w:val="32"/>
        </w:rPr>
      </w:pPr>
      <w:r>
        <w:rPr>
          <w:rFonts w:hint="eastAsia" w:ascii="黑体" w:hAnsi="黑体" w:eastAsia="黑体" w:cs="Times New Roman"/>
          <w:sz w:val="32"/>
          <w:szCs w:val="32"/>
        </w:rPr>
        <w:t>附件</w:t>
      </w:r>
      <w:r>
        <w:rPr>
          <w:rFonts w:ascii="黑体" w:hAnsi="黑体" w:eastAsia="黑体" w:cs="Times New Roman"/>
          <w:sz w:val="32"/>
          <w:szCs w:val="32"/>
        </w:rPr>
        <w:t>1</w:t>
      </w:r>
    </w:p>
    <w:p>
      <w:pPr>
        <w:adjustRightInd w:val="0"/>
        <w:snapToGrid w:val="0"/>
        <w:spacing w:line="560" w:lineRule="exact"/>
        <w:jc w:val="center"/>
        <w:rPr>
          <w:rFonts w:ascii="方正小标宋简体" w:hAnsi="仿宋" w:eastAsia="方正小标宋简体" w:cs="黑体"/>
          <w:sz w:val="32"/>
        </w:rPr>
      </w:pPr>
      <w:r>
        <w:rPr>
          <w:rFonts w:hint="eastAsia" w:ascii="方正小标宋简体" w:hAnsi="仿宋" w:eastAsia="方正小标宋简体" w:cs="黑体"/>
          <w:sz w:val="32"/>
        </w:rPr>
        <w:t>“楚风杯”第十</w:t>
      </w:r>
      <w:r>
        <w:rPr>
          <w:rFonts w:hint="eastAsia" w:ascii="方正小标宋简体" w:hAnsi="仿宋" w:eastAsia="方正小标宋简体" w:cs="黑体"/>
          <w:bCs/>
          <w:sz w:val="32"/>
        </w:rPr>
        <w:t>五</w:t>
      </w:r>
      <w:r>
        <w:rPr>
          <w:rFonts w:hint="eastAsia" w:ascii="方正小标宋简体" w:hAnsi="仿宋" w:eastAsia="方正小标宋简体" w:cs="黑体"/>
          <w:sz w:val="32"/>
        </w:rPr>
        <w:t>届大学生书画大赛暨第三十</w:t>
      </w:r>
      <w:r>
        <w:rPr>
          <w:rFonts w:hint="eastAsia" w:ascii="方正小标宋简体" w:hAnsi="仿宋" w:eastAsia="方正小标宋简体" w:cs="黑体"/>
          <w:bCs/>
          <w:sz w:val="32"/>
        </w:rPr>
        <w:t>四</w:t>
      </w:r>
      <w:r>
        <w:rPr>
          <w:rFonts w:hint="eastAsia" w:ascii="方正小标宋简体" w:hAnsi="仿宋" w:eastAsia="方正小标宋简体" w:cs="黑体"/>
          <w:sz w:val="32"/>
        </w:rPr>
        <w:t>届全国</w:t>
      </w:r>
    </w:p>
    <w:p>
      <w:pPr>
        <w:adjustRightInd w:val="0"/>
        <w:snapToGrid w:val="0"/>
        <w:spacing w:line="560" w:lineRule="exact"/>
        <w:jc w:val="center"/>
        <w:rPr>
          <w:rFonts w:ascii="方正小标宋简体" w:hAnsi="仿宋" w:eastAsia="方正小标宋简体" w:cs="黑体"/>
          <w:sz w:val="32"/>
        </w:rPr>
      </w:pPr>
      <w:r>
        <w:rPr>
          <w:rFonts w:hint="eastAsia" w:ascii="方正小标宋简体" w:hAnsi="仿宋" w:eastAsia="方正小标宋简体" w:cs="黑体"/>
          <w:sz w:val="32"/>
        </w:rPr>
        <w:t>大学生樱花笔会投稿信息表</w:t>
      </w:r>
    </w:p>
    <w:p>
      <w:pPr>
        <w:adjustRightInd w:val="0"/>
        <w:snapToGrid w:val="0"/>
        <w:spacing w:line="560" w:lineRule="exact"/>
        <w:jc w:val="left"/>
        <w:rPr>
          <w:rFonts w:ascii="仿宋_GB2312" w:hAnsi="仿宋" w:eastAsia="仿宋_GB2312" w:cs="黑体"/>
          <w:sz w:val="28"/>
        </w:rPr>
      </w:pPr>
      <w:r>
        <w:rPr>
          <w:rFonts w:hint="eastAsia" w:ascii="仿宋_GB2312" w:hAnsi="仿宋" w:eastAsia="仿宋_GB2312" w:cs="黑体"/>
          <w:sz w:val="28"/>
        </w:rPr>
        <w:t>学校（全称）：</w:t>
      </w:r>
    </w:p>
    <w:tbl>
      <w:tblPr>
        <w:tblStyle w:val="11"/>
        <w:tblW w:w="8865" w:type="dxa"/>
        <w:jc w:val="center"/>
        <w:tblInd w:w="-3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05"/>
        <w:gridCol w:w="1644"/>
        <w:gridCol w:w="1006"/>
        <w:gridCol w:w="432"/>
        <w:gridCol w:w="896"/>
        <w:gridCol w:w="1278"/>
        <w:gridCol w:w="22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9" w:hRule="atLeast"/>
          <w:jc w:val="center"/>
        </w:trPr>
        <w:tc>
          <w:tcPr>
            <w:tcW w:w="1405" w:type="dxa"/>
            <w:vAlign w:val="center"/>
          </w:tcPr>
          <w:p>
            <w:pPr>
              <w:adjustRightInd w:val="0"/>
              <w:snapToGrid w:val="0"/>
              <w:spacing w:line="560" w:lineRule="exact"/>
              <w:jc w:val="center"/>
              <w:rPr>
                <w:rFonts w:ascii="仿宋_GB2312" w:eastAsia="仿宋_GB2312"/>
                <w:sz w:val="28"/>
                <w:szCs w:val="28"/>
              </w:rPr>
            </w:pPr>
            <w:r>
              <w:rPr>
                <w:rFonts w:hint="eastAsia" w:ascii="仿宋_GB2312" w:eastAsia="仿宋_GB2312"/>
                <w:sz w:val="28"/>
                <w:szCs w:val="28"/>
              </w:rPr>
              <w:t>作者姓名</w:t>
            </w:r>
          </w:p>
        </w:tc>
        <w:tc>
          <w:tcPr>
            <w:tcW w:w="3978" w:type="dxa"/>
            <w:gridSpan w:val="4"/>
            <w:vAlign w:val="center"/>
          </w:tcPr>
          <w:p>
            <w:pPr>
              <w:adjustRightInd w:val="0"/>
              <w:snapToGrid w:val="0"/>
              <w:spacing w:line="560" w:lineRule="exact"/>
              <w:jc w:val="center"/>
              <w:rPr>
                <w:rFonts w:ascii="仿宋_GB2312" w:hAnsi="Times New Roman" w:eastAsia="仿宋_GB2312" w:cs="Times New Roman"/>
                <w:sz w:val="28"/>
                <w:szCs w:val="28"/>
              </w:rPr>
            </w:pPr>
          </w:p>
        </w:tc>
        <w:tc>
          <w:tcPr>
            <w:tcW w:w="1278" w:type="dxa"/>
            <w:vAlign w:val="center"/>
          </w:tcPr>
          <w:p>
            <w:pPr>
              <w:adjustRightInd w:val="0"/>
              <w:snapToGrid w:val="0"/>
              <w:spacing w:line="560" w:lineRule="exact"/>
              <w:jc w:val="center"/>
              <w:rPr>
                <w:rFonts w:ascii="仿宋_GB2312" w:eastAsia="仿宋_GB2312"/>
                <w:sz w:val="28"/>
                <w:szCs w:val="28"/>
              </w:rPr>
            </w:pPr>
            <w:r>
              <w:rPr>
                <w:rFonts w:hint="eastAsia" w:ascii="仿宋_GB2312" w:hAnsi="Times New Roman" w:eastAsia="仿宋_GB2312" w:cs="Times New Roman"/>
                <w:sz w:val="28"/>
                <w:szCs w:val="28"/>
              </w:rPr>
              <w:t>年级</w:t>
            </w:r>
          </w:p>
        </w:tc>
        <w:tc>
          <w:tcPr>
            <w:tcW w:w="2204" w:type="dxa"/>
            <w:vAlign w:val="center"/>
          </w:tcPr>
          <w:p>
            <w:pPr>
              <w:adjustRightInd w:val="0"/>
              <w:snapToGrid w:val="0"/>
              <w:spacing w:line="560" w:lineRule="exact"/>
              <w:jc w:val="left"/>
              <w:rPr>
                <w:rFonts w:ascii="仿宋_GB2312" w:hAnsi="宋体" w:eastAsia="仿宋_GB2312"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9" w:hRule="atLeast"/>
          <w:jc w:val="center"/>
        </w:trPr>
        <w:tc>
          <w:tcPr>
            <w:tcW w:w="1405" w:type="dxa"/>
            <w:vAlign w:val="center"/>
          </w:tcPr>
          <w:p>
            <w:pPr>
              <w:adjustRightInd w:val="0"/>
              <w:snapToGrid w:val="0"/>
              <w:spacing w:line="560" w:lineRule="exact"/>
              <w:jc w:val="center"/>
              <w:rPr>
                <w:rFonts w:ascii="仿宋_GB2312" w:hAnsi="Times New Roman" w:eastAsia="仿宋_GB2312" w:cs="Times New Roman"/>
                <w:sz w:val="28"/>
                <w:szCs w:val="28"/>
              </w:rPr>
            </w:pPr>
            <w:r>
              <w:rPr>
                <w:rFonts w:hint="eastAsia" w:ascii="仿宋_GB2312" w:hAnsi="Times New Roman" w:eastAsia="仿宋_GB2312" w:cs="Times New Roman"/>
                <w:sz w:val="28"/>
                <w:szCs w:val="28"/>
              </w:rPr>
              <w:t>联系电话</w:t>
            </w:r>
          </w:p>
        </w:tc>
        <w:tc>
          <w:tcPr>
            <w:tcW w:w="2650" w:type="dxa"/>
            <w:gridSpan w:val="2"/>
            <w:vAlign w:val="center"/>
          </w:tcPr>
          <w:p>
            <w:pPr>
              <w:adjustRightInd w:val="0"/>
              <w:snapToGrid w:val="0"/>
              <w:spacing w:line="560" w:lineRule="exact"/>
              <w:jc w:val="center"/>
              <w:rPr>
                <w:rFonts w:ascii="仿宋_GB2312" w:hAnsi="Times New Roman" w:eastAsia="仿宋_GB2312" w:cs="Times New Roman"/>
                <w:sz w:val="28"/>
                <w:szCs w:val="28"/>
              </w:rPr>
            </w:pPr>
          </w:p>
        </w:tc>
        <w:tc>
          <w:tcPr>
            <w:tcW w:w="1328" w:type="dxa"/>
            <w:gridSpan w:val="2"/>
            <w:vAlign w:val="center"/>
          </w:tcPr>
          <w:p>
            <w:pPr>
              <w:adjustRightInd w:val="0"/>
              <w:snapToGrid w:val="0"/>
              <w:spacing w:line="560" w:lineRule="exact"/>
              <w:jc w:val="center"/>
              <w:rPr>
                <w:rFonts w:ascii="仿宋_GB2312" w:hAnsi="Times New Roman" w:eastAsia="仿宋_GB2312" w:cs="Times New Roman"/>
                <w:sz w:val="28"/>
                <w:szCs w:val="28"/>
              </w:rPr>
            </w:pPr>
            <w:r>
              <w:rPr>
                <w:rFonts w:hint="eastAsia" w:ascii="仿宋_GB2312" w:hAnsi="Times New Roman" w:eastAsia="仿宋_GB2312" w:cs="Times New Roman"/>
                <w:sz w:val="28"/>
                <w:szCs w:val="28"/>
              </w:rPr>
              <w:t>QQ</w:t>
            </w:r>
          </w:p>
        </w:tc>
        <w:tc>
          <w:tcPr>
            <w:tcW w:w="3482" w:type="dxa"/>
            <w:gridSpan w:val="2"/>
            <w:vAlign w:val="center"/>
          </w:tcPr>
          <w:p>
            <w:pPr>
              <w:adjustRightInd w:val="0"/>
              <w:snapToGrid w:val="0"/>
              <w:spacing w:line="560" w:lineRule="exact"/>
              <w:jc w:val="left"/>
              <w:rPr>
                <w:rFonts w:ascii="仿宋_GB2312" w:hAnsi="宋体" w:eastAsia="仿宋_GB2312"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73" w:hRule="atLeast"/>
          <w:jc w:val="center"/>
        </w:trPr>
        <w:tc>
          <w:tcPr>
            <w:tcW w:w="1405" w:type="dxa"/>
            <w:vAlign w:val="center"/>
          </w:tcPr>
          <w:p>
            <w:pPr>
              <w:adjustRightInd w:val="0"/>
              <w:snapToGrid w:val="0"/>
              <w:spacing w:line="560" w:lineRule="exact"/>
              <w:jc w:val="center"/>
              <w:rPr>
                <w:rFonts w:ascii="仿宋_GB2312" w:eastAsia="仿宋_GB2312"/>
                <w:sz w:val="28"/>
                <w:szCs w:val="28"/>
              </w:rPr>
            </w:pPr>
            <w:r>
              <w:rPr>
                <w:rFonts w:hint="eastAsia" w:ascii="仿宋_GB2312" w:hAnsi="Times New Roman" w:eastAsia="仿宋_GB2312" w:cs="Times New Roman"/>
                <w:sz w:val="28"/>
                <w:szCs w:val="28"/>
              </w:rPr>
              <w:t>通讯地址</w:t>
            </w:r>
          </w:p>
        </w:tc>
        <w:tc>
          <w:tcPr>
            <w:tcW w:w="7460" w:type="dxa"/>
            <w:gridSpan w:val="6"/>
            <w:vAlign w:val="center"/>
          </w:tcPr>
          <w:p>
            <w:pPr>
              <w:adjustRightInd w:val="0"/>
              <w:snapToGrid w:val="0"/>
              <w:spacing w:line="560" w:lineRule="exact"/>
              <w:jc w:val="left"/>
              <w:rPr>
                <w:rFonts w:ascii="仿宋_GB2312" w:hAnsi="宋体" w:eastAsia="仿宋_GB2312"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0" w:hRule="atLeast"/>
          <w:jc w:val="center"/>
        </w:trPr>
        <w:tc>
          <w:tcPr>
            <w:tcW w:w="1405" w:type="dxa"/>
            <w:vAlign w:val="center"/>
          </w:tcPr>
          <w:p>
            <w:pPr>
              <w:adjustRightInd w:val="0"/>
              <w:snapToGrid w:val="0"/>
              <w:spacing w:line="560" w:lineRule="exact"/>
              <w:jc w:val="center"/>
              <w:rPr>
                <w:rFonts w:ascii="仿宋_GB2312" w:eastAsia="仿宋_GB2312"/>
                <w:sz w:val="28"/>
                <w:szCs w:val="28"/>
              </w:rPr>
            </w:pPr>
            <w:r>
              <w:rPr>
                <w:rFonts w:hint="eastAsia" w:ascii="仿宋_GB2312" w:hAnsi="Times New Roman" w:eastAsia="仿宋_GB2312" w:cs="Times New Roman"/>
                <w:sz w:val="28"/>
                <w:szCs w:val="28"/>
              </w:rPr>
              <w:t>作品类型</w:t>
            </w:r>
          </w:p>
        </w:tc>
        <w:tc>
          <w:tcPr>
            <w:tcW w:w="1644" w:type="dxa"/>
            <w:vAlign w:val="center"/>
          </w:tcPr>
          <w:p>
            <w:pPr>
              <w:adjustRightInd w:val="0"/>
              <w:snapToGrid w:val="0"/>
              <w:spacing w:line="560" w:lineRule="exact"/>
              <w:jc w:val="left"/>
              <w:rPr>
                <w:rFonts w:ascii="仿宋_GB2312" w:hAnsi="宋体" w:eastAsia="仿宋_GB2312" w:cs="Times New Roman"/>
                <w:sz w:val="28"/>
                <w:szCs w:val="28"/>
              </w:rPr>
            </w:pPr>
          </w:p>
        </w:tc>
        <w:tc>
          <w:tcPr>
            <w:tcW w:w="1438" w:type="dxa"/>
            <w:gridSpan w:val="2"/>
            <w:vAlign w:val="center"/>
          </w:tcPr>
          <w:p>
            <w:pPr>
              <w:adjustRightInd w:val="0"/>
              <w:snapToGrid w:val="0"/>
              <w:spacing w:line="560" w:lineRule="exact"/>
              <w:jc w:val="left"/>
              <w:rPr>
                <w:rFonts w:ascii="仿宋_GB2312" w:hAnsi="宋体" w:eastAsia="仿宋_GB2312" w:cs="Times New Roman"/>
                <w:sz w:val="28"/>
                <w:szCs w:val="28"/>
              </w:rPr>
            </w:pPr>
            <w:r>
              <w:rPr>
                <w:rFonts w:hint="eastAsia" w:ascii="仿宋_GB2312" w:hAnsi="Times New Roman" w:eastAsia="仿宋_GB2312" w:cs="Times New Roman"/>
                <w:sz w:val="28"/>
                <w:szCs w:val="28"/>
              </w:rPr>
              <w:t>作品名称</w:t>
            </w:r>
          </w:p>
        </w:tc>
        <w:tc>
          <w:tcPr>
            <w:tcW w:w="4378" w:type="dxa"/>
            <w:gridSpan w:val="3"/>
            <w:vAlign w:val="center"/>
          </w:tcPr>
          <w:p>
            <w:pPr>
              <w:adjustRightInd w:val="0"/>
              <w:snapToGrid w:val="0"/>
              <w:spacing w:line="560" w:lineRule="exact"/>
              <w:jc w:val="left"/>
              <w:rPr>
                <w:rFonts w:ascii="仿宋_GB2312" w:hAnsi="宋体" w:eastAsia="仿宋_GB2312"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85" w:hRule="atLeast"/>
          <w:jc w:val="center"/>
        </w:trPr>
        <w:tc>
          <w:tcPr>
            <w:tcW w:w="8865" w:type="dxa"/>
            <w:gridSpan w:val="7"/>
            <w:vAlign w:val="center"/>
          </w:tcPr>
          <w:p>
            <w:pPr>
              <w:adjustRightInd w:val="0"/>
              <w:snapToGrid w:val="0"/>
              <w:spacing w:line="560" w:lineRule="exact"/>
              <w:jc w:val="left"/>
              <w:rPr>
                <w:rFonts w:ascii="仿宋_GB2312" w:hAnsi="宋体" w:eastAsia="仿宋_GB2312" w:cs="Times New Roman"/>
                <w:sz w:val="28"/>
                <w:szCs w:val="28"/>
              </w:rPr>
            </w:pPr>
            <w:r>
              <w:rPr>
                <w:rFonts w:hint="eastAsia" w:ascii="仿宋_GB2312" w:hAnsi="宋体" w:eastAsia="仿宋_GB2312" w:cs="Times New Roman"/>
                <w:sz w:val="28"/>
                <w:szCs w:val="28"/>
              </w:rPr>
              <w:t>释 文：</w:t>
            </w:r>
          </w:p>
          <w:p>
            <w:pPr>
              <w:tabs>
                <w:tab w:val="left" w:pos="3556"/>
              </w:tabs>
              <w:adjustRightInd w:val="0"/>
              <w:snapToGrid w:val="0"/>
              <w:spacing w:line="560" w:lineRule="exact"/>
              <w:jc w:val="left"/>
              <w:rPr>
                <w:rFonts w:hint="eastAsia" w:ascii="仿宋_GB2312" w:hAnsi="宋体" w:eastAsia="仿宋_GB2312" w:cs="Times New Roman"/>
                <w:sz w:val="28"/>
                <w:szCs w:val="28"/>
                <w:lang w:eastAsia="zh-CN"/>
              </w:rPr>
            </w:pPr>
          </w:p>
          <w:p>
            <w:pPr>
              <w:tabs>
                <w:tab w:val="left" w:pos="3556"/>
              </w:tabs>
              <w:adjustRightInd w:val="0"/>
              <w:snapToGrid w:val="0"/>
              <w:spacing w:line="560" w:lineRule="exact"/>
              <w:jc w:val="left"/>
              <w:rPr>
                <w:rFonts w:hint="eastAsia" w:ascii="仿宋_GB2312" w:hAnsi="宋体" w:eastAsia="仿宋_GB2312" w:cs="Times New Roman"/>
                <w:sz w:val="28"/>
                <w:szCs w:val="28"/>
                <w:lang w:eastAsia="zh-CN"/>
              </w:rPr>
            </w:pPr>
          </w:p>
          <w:p>
            <w:pPr>
              <w:adjustRightInd w:val="0"/>
              <w:snapToGrid w:val="0"/>
              <w:spacing w:line="560" w:lineRule="exact"/>
              <w:jc w:val="left"/>
              <w:rPr>
                <w:rFonts w:ascii="仿宋_GB2312" w:hAnsi="宋体" w:eastAsia="仿宋_GB2312" w:cs="Times New Roman"/>
                <w:sz w:val="28"/>
                <w:szCs w:val="28"/>
              </w:rPr>
            </w:pPr>
          </w:p>
          <w:p>
            <w:pPr>
              <w:adjustRightInd w:val="0"/>
              <w:snapToGrid w:val="0"/>
              <w:spacing w:line="560" w:lineRule="exact"/>
              <w:jc w:val="left"/>
              <w:rPr>
                <w:rFonts w:ascii="仿宋_GB2312" w:hAnsi="宋体" w:eastAsia="仿宋_GB2312" w:cs="Times New Roman"/>
                <w:sz w:val="28"/>
                <w:szCs w:val="28"/>
              </w:rPr>
            </w:pPr>
          </w:p>
          <w:p>
            <w:pPr>
              <w:adjustRightInd w:val="0"/>
              <w:snapToGrid w:val="0"/>
              <w:spacing w:line="560" w:lineRule="exact"/>
              <w:jc w:val="left"/>
              <w:rPr>
                <w:rFonts w:ascii="仿宋_GB2312" w:hAnsi="宋体" w:eastAsia="仿宋_GB2312" w:cs="Times New Roman"/>
                <w:sz w:val="28"/>
                <w:szCs w:val="28"/>
              </w:rPr>
            </w:pPr>
          </w:p>
          <w:p>
            <w:pPr>
              <w:adjustRightInd w:val="0"/>
              <w:snapToGrid w:val="0"/>
              <w:spacing w:line="560" w:lineRule="exact"/>
              <w:jc w:val="left"/>
              <w:rPr>
                <w:rFonts w:ascii="仿宋_GB2312" w:hAnsi="宋体" w:eastAsia="仿宋_GB2312" w:cs="Times New Roman"/>
                <w:sz w:val="28"/>
                <w:szCs w:val="28"/>
              </w:rPr>
            </w:pPr>
          </w:p>
          <w:p>
            <w:pPr>
              <w:adjustRightInd w:val="0"/>
              <w:snapToGrid w:val="0"/>
              <w:spacing w:line="560" w:lineRule="exact"/>
              <w:jc w:val="left"/>
              <w:rPr>
                <w:rFonts w:ascii="仿宋_GB2312" w:hAnsi="宋体" w:eastAsia="仿宋_GB2312" w:cs="Times New Roman"/>
                <w:sz w:val="28"/>
                <w:szCs w:val="28"/>
              </w:rPr>
            </w:pPr>
          </w:p>
          <w:p>
            <w:pPr>
              <w:adjustRightInd w:val="0"/>
              <w:snapToGrid w:val="0"/>
              <w:spacing w:line="560" w:lineRule="exact"/>
              <w:jc w:val="left"/>
              <w:rPr>
                <w:rFonts w:ascii="仿宋_GB2312" w:hAnsi="宋体" w:eastAsia="仿宋_GB2312" w:cs="Times New Roman"/>
                <w:sz w:val="28"/>
                <w:szCs w:val="28"/>
              </w:rPr>
            </w:pPr>
          </w:p>
          <w:p>
            <w:pPr>
              <w:adjustRightInd w:val="0"/>
              <w:snapToGrid w:val="0"/>
              <w:spacing w:line="560" w:lineRule="exact"/>
              <w:jc w:val="left"/>
              <w:rPr>
                <w:rFonts w:ascii="仿宋_GB2312" w:hAnsi="宋体" w:eastAsia="仿宋_GB2312" w:cs="Times New Roman"/>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0" w:hRule="atLeast"/>
          <w:jc w:val="center"/>
        </w:trPr>
        <w:tc>
          <w:tcPr>
            <w:tcW w:w="8865" w:type="dxa"/>
            <w:gridSpan w:val="7"/>
            <w:vAlign w:val="center"/>
          </w:tcPr>
          <w:p>
            <w:pPr>
              <w:adjustRightInd w:val="0"/>
              <w:snapToGrid w:val="0"/>
              <w:rPr>
                <w:rFonts w:ascii="仿宋_GB2312" w:hAnsi="仿宋" w:eastAsia="仿宋_GB2312" w:cs="黑体"/>
                <w:sz w:val="24"/>
                <w:szCs w:val="32"/>
              </w:rPr>
            </w:pPr>
            <w:r>
              <w:rPr>
                <w:rFonts w:hint="eastAsia" w:ascii="仿宋_GB2312" w:hAnsi="仿宋" w:eastAsia="仿宋_GB2312" w:cs="黑体"/>
                <w:sz w:val="24"/>
                <w:szCs w:val="32"/>
              </w:rPr>
              <w:t>备注：</w:t>
            </w:r>
          </w:p>
          <w:p>
            <w:pPr>
              <w:pStyle w:val="17"/>
              <w:numPr>
                <w:ilvl w:val="0"/>
                <w:numId w:val="1"/>
              </w:numPr>
              <w:adjustRightInd w:val="0"/>
              <w:snapToGrid w:val="0"/>
              <w:ind w:left="0" w:firstLineChars="0"/>
              <w:rPr>
                <w:rFonts w:ascii="仿宋_GB2312" w:hAnsi="仿宋" w:eastAsia="仿宋_GB2312" w:cs="黑体"/>
                <w:sz w:val="24"/>
                <w:szCs w:val="21"/>
              </w:rPr>
            </w:pPr>
            <w:r>
              <w:rPr>
                <w:rFonts w:ascii="仿宋_GB2312" w:hAnsi="仿宋" w:eastAsia="仿宋_GB2312" w:cs="黑体"/>
                <w:sz w:val="24"/>
                <w:szCs w:val="21"/>
              </w:rPr>
              <w:t xml:space="preserve">   1.</w:t>
            </w:r>
            <w:r>
              <w:rPr>
                <w:rFonts w:hint="eastAsia" w:ascii="仿宋_GB2312" w:hAnsi="仿宋" w:eastAsia="仿宋_GB2312" w:cs="黑体"/>
                <w:sz w:val="24"/>
                <w:szCs w:val="21"/>
              </w:rPr>
              <w:t>作者姓名务必为真实姓名；</w:t>
            </w:r>
          </w:p>
          <w:p>
            <w:pPr>
              <w:pStyle w:val="17"/>
              <w:numPr>
                <w:ilvl w:val="0"/>
                <w:numId w:val="1"/>
              </w:numPr>
              <w:adjustRightInd w:val="0"/>
              <w:snapToGrid w:val="0"/>
              <w:ind w:left="0" w:firstLineChars="0"/>
              <w:rPr>
                <w:rFonts w:ascii="仿宋_GB2312" w:hAnsi="仿宋" w:eastAsia="仿宋_GB2312" w:cs="黑体"/>
                <w:sz w:val="24"/>
                <w:szCs w:val="21"/>
              </w:rPr>
            </w:pPr>
            <w:r>
              <w:rPr>
                <w:rFonts w:ascii="仿宋_GB2312" w:hAnsi="仿宋" w:eastAsia="仿宋_GB2312" w:cs="黑体"/>
                <w:sz w:val="24"/>
                <w:szCs w:val="21"/>
              </w:rPr>
              <w:t xml:space="preserve">   2.</w:t>
            </w:r>
            <w:r>
              <w:rPr>
                <w:rFonts w:hint="eastAsia" w:ascii="仿宋_GB2312" w:hAnsi="仿宋" w:eastAsia="仿宋_GB2312" w:cs="黑体"/>
                <w:sz w:val="24"/>
                <w:szCs w:val="21"/>
              </w:rPr>
              <w:t>联系电话必填，通讯地址务必详细；</w:t>
            </w:r>
          </w:p>
          <w:p>
            <w:pPr>
              <w:pStyle w:val="17"/>
              <w:numPr>
                <w:ilvl w:val="0"/>
                <w:numId w:val="1"/>
              </w:numPr>
              <w:adjustRightInd w:val="0"/>
              <w:snapToGrid w:val="0"/>
              <w:ind w:left="0" w:firstLineChars="0"/>
              <w:rPr>
                <w:rFonts w:ascii="仿宋_GB2312" w:hAnsi="仿宋" w:eastAsia="仿宋_GB2312" w:cs="黑体"/>
                <w:sz w:val="24"/>
                <w:szCs w:val="21"/>
              </w:rPr>
            </w:pPr>
            <w:r>
              <w:rPr>
                <w:rFonts w:ascii="仿宋_GB2312" w:hAnsi="仿宋" w:eastAsia="仿宋_GB2312" w:cs="黑体"/>
                <w:sz w:val="24"/>
                <w:szCs w:val="21"/>
              </w:rPr>
              <w:t xml:space="preserve">   3.</w:t>
            </w:r>
            <w:r>
              <w:rPr>
                <w:rFonts w:hint="eastAsia" w:ascii="仿宋_GB2312" w:hAnsi="仿宋" w:eastAsia="仿宋_GB2312" w:cs="黑体"/>
                <w:sz w:val="24"/>
                <w:szCs w:val="21"/>
              </w:rPr>
              <w:t>作品类型在“软笔”、“绘画”和“硬笔（含篆刻）”中选择；</w:t>
            </w:r>
          </w:p>
          <w:p>
            <w:pPr>
              <w:pStyle w:val="17"/>
              <w:numPr>
                <w:ilvl w:val="0"/>
                <w:numId w:val="1"/>
              </w:numPr>
              <w:adjustRightInd w:val="0"/>
              <w:snapToGrid w:val="0"/>
              <w:ind w:left="0" w:firstLineChars="0"/>
              <w:rPr>
                <w:rFonts w:ascii="仿宋_GB2312" w:hAnsi="仿宋" w:eastAsia="仿宋_GB2312" w:cs="黑体"/>
                <w:sz w:val="24"/>
                <w:szCs w:val="21"/>
              </w:rPr>
            </w:pPr>
            <w:r>
              <w:rPr>
                <w:rFonts w:ascii="仿宋_GB2312" w:hAnsi="仿宋" w:eastAsia="仿宋_GB2312" w:cs="黑体"/>
                <w:sz w:val="24"/>
                <w:szCs w:val="21"/>
              </w:rPr>
              <w:t xml:space="preserve">   4.</w:t>
            </w:r>
            <w:r>
              <w:rPr>
                <w:rFonts w:hint="eastAsia" w:ascii="仿宋_GB2312" w:hAnsi="仿宋" w:eastAsia="仿宋_GB2312" w:cs="黑体"/>
                <w:sz w:val="24"/>
                <w:szCs w:val="21"/>
              </w:rPr>
              <w:t>书法及篆刻作品须附释文；</w:t>
            </w:r>
          </w:p>
          <w:p>
            <w:pPr>
              <w:pStyle w:val="17"/>
              <w:numPr>
                <w:ilvl w:val="0"/>
                <w:numId w:val="1"/>
              </w:numPr>
              <w:adjustRightInd w:val="0"/>
              <w:snapToGrid w:val="0"/>
              <w:ind w:left="0" w:firstLineChars="0"/>
              <w:rPr>
                <w:rFonts w:ascii="仿宋_GB2312" w:hAnsi="仿宋" w:eastAsia="仿宋_GB2312" w:cs="黑体"/>
                <w:sz w:val="24"/>
                <w:szCs w:val="21"/>
              </w:rPr>
            </w:pPr>
            <w:r>
              <w:rPr>
                <w:rFonts w:ascii="仿宋_GB2312" w:hAnsi="仿宋" w:eastAsia="仿宋_GB2312" w:cs="黑体"/>
                <w:sz w:val="24"/>
                <w:szCs w:val="21"/>
              </w:rPr>
              <w:t xml:space="preserve">   5.</w:t>
            </w:r>
            <w:r>
              <w:rPr>
                <w:rFonts w:hint="eastAsia" w:ascii="仿宋_GB2312" w:hAnsi="仿宋" w:eastAsia="仿宋_GB2312" w:cs="黑体"/>
                <w:sz w:val="24"/>
                <w:szCs w:val="21"/>
              </w:rPr>
              <w:t>若投稿多幅作品，每幅作品均须单独附此表；</w:t>
            </w:r>
          </w:p>
          <w:p>
            <w:pPr>
              <w:pStyle w:val="17"/>
              <w:numPr>
                <w:ilvl w:val="0"/>
                <w:numId w:val="1"/>
              </w:numPr>
              <w:adjustRightInd w:val="0"/>
              <w:snapToGrid w:val="0"/>
              <w:ind w:left="0" w:firstLineChars="0"/>
              <w:rPr>
                <w:rFonts w:ascii="仿宋_GB2312" w:hAnsi="宋体" w:eastAsia="仿宋_GB2312" w:cs="Times New Roman"/>
                <w:sz w:val="24"/>
                <w:szCs w:val="24"/>
              </w:rPr>
            </w:pPr>
            <w:r>
              <w:rPr>
                <w:rFonts w:hint="eastAsia" w:ascii="仿宋_GB2312" w:hAnsi="仿宋" w:eastAsia="仿宋_GB2312" w:cs="黑体"/>
                <w:sz w:val="24"/>
                <w:szCs w:val="21"/>
              </w:rPr>
              <w:t xml:space="preserve">   6.务必将此表打印后与投稿作品一并寄送；</w:t>
            </w:r>
          </w:p>
          <w:p>
            <w:pPr>
              <w:pStyle w:val="17"/>
              <w:numPr>
                <w:ilvl w:val="0"/>
                <w:numId w:val="1"/>
              </w:numPr>
              <w:adjustRightInd w:val="0"/>
              <w:snapToGrid w:val="0"/>
              <w:ind w:left="0" w:firstLineChars="0"/>
              <w:rPr>
                <w:rFonts w:ascii="仿宋_GB2312" w:hAnsi="宋体" w:eastAsia="仿宋_GB2312" w:cs="Times New Roman"/>
                <w:sz w:val="24"/>
                <w:szCs w:val="24"/>
              </w:rPr>
            </w:pPr>
            <w:r>
              <w:rPr>
                <w:rFonts w:hint="eastAsia" w:ascii="仿宋_GB2312" w:hAnsi="仿宋" w:eastAsia="仿宋_GB2312" w:cs="黑体"/>
                <w:sz w:val="24"/>
                <w:szCs w:val="21"/>
                <w:lang w:val="en-US" w:eastAsia="zh-CN"/>
              </w:rPr>
              <w:t xml:space="preserve">   </w:t>
            </w:r>
            <w:r>
              <w:rPr>
                <w:rFonts w:hint="eastAsia" w:ascii="仿宋_GB2312" w:hAnsi="等线" w:eastAsia="仿宋_GB2312" w:cs="宋体"/>
                <w:color w:val="000000"/>
                <w:kern w:val="0"/>
                <w:sz w:val="24"/>
                <w:szCs w:val="21"/>
              </w:rPr>
              <w:t>7.务必将此表填写后发送至大赛组委会办公室邮箱（见征稿通知）。</w:t>
            </w:r>
          </w:p>
        </w:tc>
      </w:tr>
    </w:tbl>
    <w:p>
      <w:pPr>
        <w:rPr>
          <w:rFonts w:hint="eastAsia" w:ascii="黑体" w:hAnsi="黑体" w:eastAsia="黑体" w:cs="黑体"/>
          <w:sz w:val="32"/>
          <w:szCs w:val="32"/>
        </w:rPr>
      </w:pPr>
      <w:r>
        <w:rPr>
          <w:rFonts w:hint="eastAsia" w:ascii="黑体" w:hAnsi="黑体" w:eastAsia="黑体" w:cs="黑体"/>
          <w:sz w:val="32"/>
          <w:szCs w:val="32"/>
        </w:rPr>
        <w:br w:type="page"/>
      </w:r>
    </w:p>
    <w:p>
      <w:pPr>
        <w:adjustRightInd w:val="0"/>
        <w:snapToGrid w:val="0"/>
        <w:spacing w:line="560" w:lineRule="exact"/>
        <w:rPr>
          <w:rFonts w:ascii="黑体" w:hAnsi="黑体" w:eastAsia="黑体" w:cs="黑体"/>
          <w:sz w:val="32"/>
          <w:szCs w:val="32"/>
        </w:rPr>
      </w:pPr>
      <w:r>
        <w:rPr>
          <w:rFonts w:hint="eastAsia" w:ascii="黑体" w:hAnsi="黑体" w:eastAsia="黑体" w:cs="黑体"/>
          <w:sz w:val="32"/>
          <w:szCs w:val="32"/>
        </w:rPr>
        <w:t>附件</w:t>
      </w:r>
      <w:r>
        <w:rPr>
          <w:rFonts w:ascii="黑体" w:hAnsi="黑体" w:eastAsia="黑体" w:cs="黑体"/>
          <w:sz w:val="32"/>
          <w:szCs w:val="32"/>
        </w:rPr>
        <w:t>2</w:t>
      </w:r>
    </w:p>
    <w:p>
      <w:pPr>
        <w:adjustRightInd w:val="0"/>
        <w:snapToGrid w:val="0"/>
        <w:spacing w:line="560" w:lineRule="exact"/>
        <w:jc w:val="center"/>
        <w:rPr>
          <w:rFonts w:ascii="方正小标宋简体" w:hAnsi="仿宋" w:eastAsia="方正小标宋简体" w:cs="黑体"/>
          <w:sz w:val="32"/>
          <w:szCs w:val="21"/>
        </w:rPr>
      </w:pPr>
      <w:r>
        <w:rPr>
          <w:rFonts w:hint="eastAsia" w:ascii="方正小标宋简体" w:hAnsi="仿宋" w:eastAsia="方正小标宋简体" w:cs="黑体"/>
          <w:sz w:val="32"/>
          <w:szCs w:val="21"/>
        </w:rPr>
        <w:t>“楚风杯”第十五届大学生书画大赛暨第三十四届全国</w:t>
      </w:r>
    </w:p>
    <w:p>
      <w:pPr>
        <w:adjustRightInd w:val="0"/>
        <w:snapToGrid w:val="0"/>
        <w:spacing w:line="560" w:lineRule="exact"/>
        <w:jc w:val="center"/>
        <w:rPr>
          <w:rFonts w:hint="eastAsia" w:ascii="方正小标宋简体" w:hAnsi="仿宋" w:eastAsia="方正小标宋简体" w:cs="黑体"/>
          <w:sz w:val="32"/>
          <w:szCs w:val="21"/>
        </w:rPr>
      </w:pPr>
      <w:r>
        <w:rPr>
          <w:rFonts w:hint="eastAsia" w:ascii="方正小标宋简体" w:hAnsi="仿宋" w:eastAsia="方正小标宋简体" w:cs="黑体"/>
          <w:sz w:val="32"/>
          <w:szCs w:val="21"/>
        </w:rPr>
        <w:t>大学生樱花笔会投稿信息汇总表</w:t>
      </w:r>
    </w:p>
    <w:p>
      <w:pPr>
        <w:adjustRightInd w:val="0"/>
        <w:snapToGrid w:val="0"/>
        <w:spacing w:line="560" w:lineRule="exact"/>
        <w:jc w:val="left"/>
        <w:rPr>
          <w:rFonts w:ascii="仿宋_GB2312" w:hAnsi="仿宋" w:eastAsia="仿宋_GB2312" w:cs="黑体"/>
          <w:sz w:val="28"/>
          <w:szCs w:val="28"/>
        </w:rPr>
      </w:pPr>
      <w:r>
        <w:rPr>
          <w:rFonts w:hint="eastAsia" w:ascii="仿宋_GB2312" w:hAnsi="仿宋" w:eastAsia="仿宋_GB2312" w:cs="黑体"/>
          <w:sz w:val="28"/>
          <w:szCs w:val="28"/>
        </w:rPr>
        <w:t>学校（全称）：</w:t>
      </w:r>
    </w:p>
    <w:tbl>
      <w:tblPr>
        <w:tblStyle w:val="11"/>
        <w:tblW w:w="9918" w:type="dxa"/>
        <w:jc w:val="center"/>
        <w:tblInd w:w="0" w:type="dxa"/>
        <w:tblLayout w:type="fixed"/>
        <w:tblCellMar>
          <w:top w:w="0" w:type="dxa"/>
          <w:left w:w="108" w:type="dxa"/>
          <w:bottom w:w="0" w:type="dxa"/>
          <w:right w:w="108" w:type="dxa"/>
        </w:tblCellMar>
      </w:tblPr>
      <w:tblGrid>
        <w:gridCol w:w="1413"/>
        <w:gridCol w:w="1559"/>
        <w:gridCol w:w="567"/>
        <w:gridCol w:w="1843"/>
        <w:gridCol w:w="197"/>
        <w:gridCol w:w="1504"/>
        <w:gridCol w:w="2835"/>
      </w:tblGrid>
      <w:tr>
        <w:tblPrEx>
          <w:tblLayout w:type="fixed"/>
          <w:tblCellMar>
            <w:top w:w="0" w:type="dxa"/>
            <w:left w:w="108" w:type="dxa"/>
            <w:bottom w:w="0" w:type="dxa"/>
            <w:right w:w="108" w:type="dxa"/>
          </w:tblCellMar>
        </w:tblPrEx>
        <w:trPr>
          <w:trHeight w:val="300" w:hRule="atLeast"/>
          <w:jc w:val="center"/>
        </w:trPr>
        <w:tc>
          <w:tcPr>
            <w:tcW w:w="141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负责人</w:t>
            </w:r>
          </w:p>
        </w:tc>
        <w:tc>
          <w:tcPr>
            <w:tcW w:w="1559" w:type="dxa"/>
            <w:tcBorders>
              <w:top w:val="single" w:color="auto" w:sz="4" w:space="0"/>
              <w:left w:val="nil"/>
              <w:bottom w:val="single" w:color="auto" w:sz="4" w:space="0"/>
              <w:right w:val="single" w:color="auto" w:sz="4" w:space="0"/>
            </w:tcBorders>
            <w:shd w:val="clear" w:color="auto" w:fill="auto"/>
            <w:vAlign w:val="bottom"/>
          </w:tcPr>
          <w:p>
            <w:pPr>
              <w:widowControl/>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姓名</w:t>
            </w:r>
          </w:p>
        </w:tc>
        <w:tc>
          <w:tcPr>
            <w:tcW w:w="2410" w:type="dxa"/>
            <w:gridSpan w:val="2"/>
            <w:tcBorders>
              <w:top w:val="single" w:color="auto" w:sz="4" w:space="0"/>
              <w:left w:val="nil"/>
              <w:bottom w:val="single" w:color="auto" w:sz="4" w:space="0"/>
              <w:right w:val="single" w:color="auto" w:sz="4" w:space="0"/>
            </w:tcBorders>
            <w:shd w:val="clear" w:color="auto" w:fill="auto"/>
            <w:vAlign w:val="bottom"/>
          </w:tcPr>
          <w:p>
            <w:pPr>
              <w:widowControl/>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　</w:t>
            </w:r>
          </w:p>
        </w:tc>
        <w:tc>
          <w:tcPr>
            <w:tcW w:w="1701" w:type="dxa"/>
            <w:gridSpan w:val="2"/>
            <w:tcBorders>
              <w:top w:val="single" w:color="auto" w:sz="4" w:space="0"/>
              <w:left w:val="nil"/>
              <w:bottom w:val="single" w:color="auto" w:sz="4" w:space="0"/>
              <w:right w:val="single" w:color="auto" w:sz="4" w:space="0"/>
            </w:tcBorders>
            <w:shd w:val="clear" w:color="auto" w:fill="auto"/>
            <w:vAlign w:val="bottom"/>
          </w:tcPr>
          <w:p>
            <w:pPr>
              <w:widowControl/>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联系电话</w:t>
            </w:r>
          </w:p>
        </w:tc>
        <w:tc>
          <w:tcPr>
            <w:tcW w:w="2835" w:type="dxa"/>
            <w:tcBorders>
              <w:top w:val="single" w:color="auto" w:sz="4" w:space="0"/>
              <w:left w:val="nil"/>
              <w:bottom w:val="single" w:color="auto" w:sz="4" w:space="0"/>
              <w:right w:val="single" w:color="auto" w:sz="4" w:space="0"/>
            </w:tcBorders>
            <w:shd w:val="clear" w:color="auto" w:fill="auto"/>
            <w:vAlign w:val="bottom"/>
          </w:tcPr>
          <w:p>
            <w:pPr>
              <w:widowControl/>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　</w:t>
            </w:r>
          </w:p>
        </w:tc>
      </w:tr>
      <w:tr>
        <w:tblPrEx>
          <w:tblLayout w:type="fixed"/>
          <w:tblCellMar>
            <w:top w:w="0" w:type="dxa"/>
            <w:left w:w="108" w:type="dxa"/>
            <w:bottom w:w="0" w:type="dxa"/>
            <w:right w:w="108" w:type="dxa"/>
          </w:tblCellMar>
        </w:tblPrEx>
        <w:trPr>
          <w:trHeight w:val="300" w:hRule="atLeast"/>
          <w:jc w:val="center"/>
        </w:trPr>
        <w:tc>
          <w:tcPr>
            <w:tcW w:w="141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_GB2312" w:hAnsi="等线" w:eastAsia="仿宋_GB2312" w:cs="宋体"/>
                <w:color w:val="000000"/>
                <w:kern w:val="0"/>
                <w:sz w:val="28"/>
                <w:szCs w:val="28"/>
              </w:rPr>
            </w:pPr>
          </w:p>
        </w:tc>
        <w:tc>
          <w:tcPr>
            <w:tcW w:w="1559" w:type="dxa"/>
            <w:tcBorders>
              <w:top w:val="nil"/>
              <w:left w:val="nil"/>
              <w:bottom w:val="single" w:color="auto" w:sz="4" w:space="0"/>
              <w:right w:val="single" w:color="auto" w:sz="4" w:space="0"/>
            </w:tcBorders>
            <w:shd w:val="clear" w:color="auto" w:fill="auto"/>
            <w:vAlign w:val="bottom"/>
          </w:tcPr>
          <w:p>
            <w:pPr>
              <w:widowControl/>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E-mail</w:t>
            </w:r>
          </w:p>
        </w:tc>
        <w:tc>
          <w:tcPr>
            <w:tcW w:w="2410" w:type="dxa"/>
            <w:gridSpan w:val="2"/>
            <w:tcBorders>
              <w:top w:val="nil"/>
              <w:left w:val="nil"/>
              <w:bottom w:val="single" w:color="auto" w:sz="4" w:space="0"/>
              <w:right w:val="single" w:color="auto" w:sz="4" w:space="0"/>
            </w:tcBorders>
            <w:shd w:val="clear" w:color="auto" w:fill="auto"/>
            <w:vAlign w:val="bottom"/>
          </w:tcPr>
          <w:p>
            <w:pPr>
              <w:widowControl/>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　</w:t>
            </w:r>
          </w:p>
        </w:tc>
        <w:tc>
          <w:tcPr>
            <w:tcW w:w="1701" w:type="dxa"/>
            <w:gridSpan w:val="2"/>
            <w:tcBorders>
              <w:top w:val="nil"/>
              <w:left w:val="nil"/>
              <w:bottom w:val="single" w:color="auto" w:sz="4" w:space="0"/>
              <w:right w:val="single" w:color="auto" w:sz="4" w:space="0"/>
            </w:tcBorders>
            <w:shd w:val="clear" w:color="auto" w:fill="auto"/>
            <w:vAlign w:val="bottom"/>
          </w:tcPr>
          <w:p>
            <w:pPr>
              <w:widowControl/>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QQ</w:t>
            </w:r>
          </w:p>
        </w:tc>
        <w:tc>
          <w:tcPr>
            <w:tcW w:w="2835" w:type="dxa"/>
            <w:tcBorders>
              <w:top w:val="nil"/>
              <w:left w:val="nil"/>
              <w:bottom w:val="single" w:color="auto" w:sz="4" w:space="0"/>
              <w:right w:val="single" w:color="auto" w:sz="4" w:space="0"/>
            </w:tcBorders>
            <w:shd w:val="clear" w:color="auto" w:fill="auto"/>
            <w:vAlign w:val="bottom"/>
          </w:tcPr>
          <w:p>
            <w:pPr>
              <w:widowControl/>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　</w:t>
            </w:r>
          </w:p>
        </w:tc>
      </w:tr>
      <w:tr>
        <w:tblPrEx>
          <w:tblLayout w:type="fixed"/>
          <w:tblCellMar>
            <w:top w:w="0" w:type="dxa"/>
            <w:left w:w="108" w:type="dxa"/>
            <w:bottom w:w="0" w:type="dxa"/>
            <w:right w:w="108" w:type="dxa"/>
          </w:tblCellMar>
        </w:tblPrEx>
        <w:trPr>
          <w:trHeight w:val="300" w:hRule="atLeast"/>
          <w:jc w:val="center"/>
        </w:trPr>
        <w:tc>
          <w:tcPr>
            <w:tcW w:w="1413" w:type="dxa"/>
            <w:vMerge w:val="continue"/>
            <w:tcBorders>
              <w:top w:val="single" w:color="auto" w:sz="4" w:space="0"/>
              <w:left w:val="single" w:color="auto" w:sz="4" w:space="0"/>
              <w:bottom w:val="single" w:color="auto" w:sz="4" w:space="0"/>
              <w:right w:val="single" w:color="auto" w:sz="4" w:space="0"/>
            </w:tcBorders>
            <w:vAlign w:val="center"/>
          </w:tcPr>
          <w:p>
            <w:pPr>
              <w:widowControl/>
              <w:jc w:val="left"/>
              <w:rPr>
                <w:rFonts w:ascii="仿宋_GB2312" w:hAnsi="等线" w:eastAsia="仿宋_GB2312" w:cs="宋体"/>
                <w:color w:val="000000"/>
                <w:kern w:val="0"/>
                <w:sz w:val="28"/>
                <w:szCs w:val="28"/>
              </w:rPr>
            </w:pPr>
          </w:p>
        </w:tc>
        <w:tc>
          <w:tcPr>
            <w:tcW w:w="1559" w:type="dxa"/>
            <w:tcBorders>
              <w:top w:val="nil"/>
              <w:left w:val="nil"/>
              <w:bottom w:val="single" w:color="auto" w:sz="4" w:space="0"/>
              <w:right w:val="single" w:color="auto" w:sz="4" w:space="0"/>
            </w:tcBorders>
            <w:shd w:val="clear" w:color="auto" w:fill="auto"/>
            <w:vAlign w:val="bottom"/>
          </w:tcPr>
          <w:p>
            <w:pPr>
              <w:widowControl/>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通讯地址</w:t>
            </w:r>
          </w:p>
        </w:tc>
        <w:tc>
          <w:tcPr>
            <w:tcW w:w="6946" w:type="dxa"/>
            <w:gridSpan w:val="5"/>
            <w:tcBorders>
              <w:top w:val="single" w:color="auto" w:sz="4" w:space="0"/>
              <w:left w:val="nil"/>
              <w:bottom w:val="single" w:color="auto" w:sz="4" w:space="0"/>
              <w:right w:val="single" w:color="auto" w:sz="4" w:space="0"/>
            </w:tcBorders>
            <w:shd w:val="clear" w:color="auto" w:fill="auto"/>
            <w:vAlign w:val="bottom"/>
          </w:tcPr>
          <w:p>
            <w:pPr>
              <w:widowControl/>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　</w:t>
            </w:r>
          </w:p>
        </w:tc>
      </w:tr>
      <w:tr>
        <w:tblPrEx>
          <w:tblLayout w:type="fixed"/>
          <w:tblCellMar>
            <w:top w:w="0" w:type="dxa"/>
            <w:left w:w="108" w:type="dxa"/>
            <w:bottom w:w="0" w:type="dxa"/>
            <w:right w:w="108" w:type="dxa"/>
          </w:tblCellMar>
        </w:tblPrEx>
        <w:trPr>
          <w:trHeight w:val="300" w:hRule="atLeast"/>
          <w:jc w:val="center"/>
        </w:trPr>
        <w:tc>
          <w:tcPr>
            <w:tcW w:w="1413"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作者姓名</w:t>
            </w:r>
          </w:p>
        </w:tc>
        <w:tc>
          <w:tcPr>
            <w:tcW w:w="2126"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联系电话</w:t>
            </w:r>
          </w:p>
        </w:tc>
        <w:tc>
          <w:tcPr>
            <w:tcW w:w="2040"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QQ</w:t>
            </w:r>
          </w:p>
        </w:tc>
        <w:tc>
          <w:tcPr>
            <w:tcW w:w="1504"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作品类型</w:t>
            </w:r>
          </w:p>
        </w:tc>
        <w:tc>
          <w:tcPr>
            <w:tcW w:w="2835"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作品名称</w:t>
            </w:r>
          </w:p>
        </w:tc>
      </w:tr>
      <w:tr>
        <w:tblPrEx>
          <w:tblLayout w:type="fixed"/>
          <w:tblCellMar>
            <w:top w:w="0" w:type="dxa"/>
            <w:left w:w="108" w:type="dxa"/>
            <w:bottom w:w="0" w:type="dxa"/>
            <w:right w:w="108" w:type="dxa"/>
          </w:tblCellMar>
        </w:tblPrEx>
        <w:trPr>
          <w:trHeight w:val="300" w:hRule="atLeast"/>
          <w:jc w:val="center"/>
        </w:trPr>
        <w:tc>
          <w:tcPr>
            <w:tcW w:w="1413"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126"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40"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1504"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835"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413"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126"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40"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1504"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835"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413"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126"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40"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1504"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835"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413"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126"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40"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1504"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835"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413"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126"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40"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1504"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835"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413"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126"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40"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1504"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835"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413"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126"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40"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1504"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835"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413"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126"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40"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1504"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835"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413"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126"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40"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1504"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835"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413"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126"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40"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1504"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835"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413"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126"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40"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1504"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835"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413"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126"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40"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1504"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835"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413"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126"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40" w:type="dxa"/>
            <w:gridSpan w:val="2"/>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1504"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835"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9918" w:type="dxa"/>
            <w:gridSpan w:val="7"/>
            <w:tcBorders>
              <w:top w:val="single" w:color="auto" w:sz="4" w:space="0"/>
              <w:left w:val="single" w:color="auto" w:sz="4" w:space="0"/>
              <w:bottom w:val="nil"/>
              <w:right w:val="single" w:color="000000" w:sz="4" w:space="0"/>
            </w:tcBorders>
            <w:shd w:val="clear" w:color="auto" w:fill="auto"/>
            <w:vAlign w:val="center"/>
          </w:tcPr>
          <w:p>
            <w:pPr>
              <w:widowControl/>
              <w:jc w:val="left"/>
              <w:rPr>
                <w:rFonts w:ascii="仿宋_GB2312" w:hAnsi="等线" w:eastAsia="仿宋_GB2312" w:cs="宋体"/>
                <w:color w:val="000000"/>
                <w:kern w:val="0"/>
                <w:sz w:val="24"/>
                <w:szCs w:val="21"/>
              </w:rPr>
            </w:pPr>
            <w:r>
              <w:rPr>
                <w:rFonts w:hint="eastAsia" w:ascii="仿宋_GB2312" w:hAnsi="等线" w:eastAsia="仿宋_GB2312" w:cs="宋体"/>
                <w:color w:val="000000"/>
                <w:kern w:val="0"/>
                <w:sz w:val="24"/>
                <w:szCs w:val="21"/>
              </w:rPr>
              <w:t>备注：</w:t>
            </w:r>
          </w:p>
        </w:tc>
      </w:tr>
      <w:tr>
        <w:tblPrEx>
          <w:tblLayout w:type="fixed"/>
          <w:tblCellMar>
            <w:top w:w="0" w:type="dxa"/>
            <w:left w:w="108" w:type="dxa"/>
            <w:bottom w:w="0" w:type="dxa"/>
            <w:right w:w="108" w:type="dxa"/>
          </w:tblCellMar>
        </w:tblPrEx>
        <w:trPr>
          <w:trHeight w:val="312" w:hRule="atLeast"/>
          <w:jc w:val="center"/>
        </w:trPr>
        <w:tc>
          <w:tcPr>
            <w:tcW w:w="9918" w:type="dxa"/>
            <w:gridSpan w:val="7"/>
            <w:vMerge w:val="restart"/>
            <w:tcBorders>
              <w:top w:val="nil"/>
              <w:left w:val="single" w:color="auto" w:sz="4" w:space="0"/>
              <w:bottom w:val="single" w:color="auto" w:sz="4" w:space="0"/>
              <w:right w:val="single" w:color="auto" w:sz="4" w:space="0"/>
            </w:tcBorders>
            <w:shd w:val="clear" w:color="auto" w:fill="auto"/>
          </w:tcPr>
          <w:p>
            <w:pPr>
              <w:widowControl/>
              <w:ind w:firstLine="480" w:firstLineChars="200"/>
              <w:jc w:val="left"/>
              <w:rPr>
                <w:rFonts w:ascii="仿宋_GB2312" w:hAnsi="等线" w:eastAsia="仿宋_GB2312" w:cs="宋体"/>
                <w:color w:val="000000"/>
                <w:kern w:val="0"/>
                <w:sz w:val="24"/>
                <w:szCs w:val="21"/>
              </w:rPr>
            </w:pPr>
            <w:r>
              <w:rPr>
                <w:rFonts w:hint="eastAsia" w:ascii="仿宋_GB2312" w:hAnsi="等线" w:eastAsia="仿宋_GB2312" w:cs="宋体"/>
                <w:color w:val="000000"/>
                <w:kern w:val="0"/>
                <w:sz w:val="24"/>
                <w:szCs w:val="21"/>
              </w:rPr>
              <w:t>1.作者姓名务必为真实姓名；</w:t>
            </w:r>
          </w:p>
          <w:p>
            <w:pPr>
              <w:widowControl/>
              <w:ind w:firstLine="480" w:firstLineChars="200"/>
              <w:jc w:val="left"/>
              <w:rPr>
                <w:rFonts w:ascii="仿宋_GB2312" w:hAnsi="等线" w:eastAsia="仿宋_GB2312" w:cs="宋体"/>
                <w:color w:val="000000"/>
                <w:kern w:val="0"/>
                <w:sz w:val="24"/>
                <w:szCs w:val="21"/>
              </w:rPr>
            </w:pPr>
            <w:r>
              <w:rPr>
                <w:rFonts w:hint="eastAsia" w:ascii="仿宋_GB2312" w:hAnsi="等线" w:eastAsia="仿宋_GB2312" w:cs="宋体"/>
                <w:color w:val="000000"/>
                <w:kern w:val="0"/>
                <w:sz w:val="24"/>
                <w:szCs w:val="21"/>
              </w:rPr>
              <w:t>2.联系电话必填，通讯地址务必详细；</w:t>
            </w:r>
          </w:p>
          <w:p>
            <w:pPr>
              <w:widowControl/>
              <w:ind w:firstLine="480" w:firstLineChars="200"/>
              <w:jc w:val="left"/>
              <w:rPr>
                <w:rFonts w:ascii="仿宋_GB2312" w:hAnsi="等线" w:eastAsia="仿宋_GB2312" w:cs="宋体"/>
                <w:color w:val="000000"/>
                <w:kern w:val="0"/>
                <w:sz w:val="24"/>
                <w:szCs w:val="21"/>
              </w:rPr>
            </w:pPr>
            <w:r>
              <w:rPr>
                <w:rFonts w:hint="eastAsia" w:ascii="仿宋_GB2312" w:hAnsi="等线" w:eastAsia="仿宋_GB2312" w:cs="宋体"/>
                <w:color w:val="000000"/>
                <w:kern w:val="0"/>
                <w:sz w:val="24"/>
                <w:szCs w:val="21"/>
              </w:rPr>
              <w:t>3.若以个人投稿，则负责人一栏填写个人信息；</w:t>
            </w:r>
          </w:p>
          <w:p>
            <w:pPr>
              <w:widowControl/>
              <w:ind w:firstLine="480" w:firstLineChars="200"/>
              <w:jc w:val="left"/>
              <w:rPr>
                <w:rFonts w:ascii="仿宋_GB2312" w:hAnsi="等线" w:eastAsia="仿宋_GB2312" w:cs="宋体"/>
                <w:color w:val="000000"/>
                <w:kern w:val="0"/>
                <w:sz w:val="24"/>
                <w:szCs w:val="21"/>
              </w:rPr>
            </w:pPr>
            <w:r>
              <w:rPr>
                <w:rFonts w:hint="eastAsia" w:ascii="仿宋_GB2312" w:hAnsi="等线" w:eastAsia="仿宋_GB2312" w:cs="宋体"/>
                <w:color w:val="000000"/>
                <w:kern w:val="0"/>
                <w:sz w:val="24"/>
                <w:szCs w:val="21"/>
              </w:rPr>
              <w:t>4.作品类型在“软笔”、“绘画”和“硬笔（含篆刻）”中选择；</w:t>
            </w:r>
          </w:p>
          <w:p>
            <w:pPr>
              <w:widowControl/>
              <w:ind w:firstLine="480" w:firstLineChars="200"/>
              <w:jc w:val="left"/>
              <w:rPr>
                <w:rFonts w:ascii="仿宋_GB2312" w:hAnsi="仿宋" w:eastAsia="仿宋_GB2312" w:cs="黑体"/>
                <w:sz w:val="24"/>
                <w:szCs w:val="21"/>
              </w:rPr>
            </w:pPr>
            <w:r>
              <w:rPr>
                <w:rFonts w:hint="eastAsia" w:ascii="仿宋_GB2312" w:hAnsi="等线" w:eastAsia="仿宋_GB2312" w:cs="宋体"/>
                <w:color w:val="000000"/>
                <w:kern w:val="0"/>
                <w:sz w:val="24"/>
                <w:szCs w:val="21"/>
              </w:rPr>
              <w:t>5.</w:t>
            </w:r>
            <w:r>
              <w:rPr>
                <w:rFonts w:hint="eastAsia" w:ascii="仿宋_GB2312" w:hAnsi="仿宋" w:eastAsia="仿宋_GB2312" w:cs="黑体"/>
                <w:sz w:val="24"/>
                <w:szCs w:val="21"/>
              </w:rPr>
              <w:t>务必将此表打印后与投稿作品一并寄送；</w:t>
            </w:r>
          </w:p>
          <w:p>
            <w:pPr>
              <w:widowControl/>
              <w:ind w:firstLine="480" w:firstLineChars="200"/>
              <w:jc w:val="left"/>
              <w:rPr>
                <w:rFonts w:ascii="仿宋_GB2312" w:hAnsi="等线" w:eastAsia="仿宋_GB2312" w:cs="宋体"/>
                <w:color w:val="000000"/>
                <w:kern w:val="0"/>
                <w:sz w:val="24"/>
                <w:szCs w:val="21"/>
              </w:rPr>
            </w:pPr>
            <w:r>
              <w:rPr>
                <w:rFonts w:hint="eastAsia" w:ascii="仿宋_GB2312" w:hAnsi="仿宋" w:eastAsia="仿宋_GB2312" w:cs="黑体"/>
                <w:sz w:val="24"/>
                <w:szCs w:val="21"/>
              </w:rPr>
              <w:t>6.</w:t>
            </w:r>
            <w:r>
              <w:rPr>
                <w:rFonts w:hint="eastAsia" w:ascii="仿宋_GB2312" w:hAnsi="等线" w:eastAsia="仿宋_GB2312" w:cs="宋体"/>
                <w:color w:val="000000"/>
                <w:kern w:val="0"/>
                <w:sz w:val="24"/>
                <w:szCs w:val="21"/>
              </w:rPr>
              <w:t>务必将此表填写后发送至大赛组委会办公室邮箱（见征稿通知）。</w:t>
            </w:r>
          </w:p>
        </w:tc>
      </w:tr>
      <w:tr>
        <w:tblPrEx>
          <w:tblLayout w:type="fixed"/>
          <w:tblCellMar>
            <w:top w:w="0" w:type="dxa"/>
            <w:left w:w="108" w:type="dxa"/>
            <w:bottom w:w="0" w:type="dxa"/>
            <w:right w:w="108" w:type="dxa"/>
          </w:tblCellMar>
        </w:tblPrEx>
        <w:trPr>
          <w:trHeight w:val="312" w:hRule="atLeast"/>
          <w:jc w:val="center"/>
        </w:trPr>
        <w:tc>
          <w:tcPr>
            <w:tcW w:w="9918" w:type="dxa"/>
            <w:gridSpan w:val="7"/>
            <w:vMerge w:val="continue"/>
            <w:tcBorders>
              <w:top w:val="nil"/>
              <w:left w:val="single" w:color="auto" w:sz="4" w:space="0"/>
              <w:bottom w:val="single" w:color="auto" w:sz="4" w:space="0"/>
              <w:right w:val="single" w:color="auto" w:sz="4" w:space="0"/>
            </w:tcBorders>
            <w:vAlign w:val="center"/>
          </w:tcPr>
          <w:p>
            <w:pPr>
              <w:widowControl/>
              <w:jc w:val="left"/>
              <w:rPr>
                <w:rFonts w:ascii="仿宋_GB2312" w:hAnsi="等线" w:eastAsia="仿宋_GB2312" w:cs="宋体"/>
                <w:color w:val="000000"/>
                <w:kern w:val="0"/>
                <w:szCs w:val="21"/>
              </w:rPr>
            </w:pPr>
          </w:p>
        </w:tc>
      </w:tr>
      <w:tr>
        <w:tblPrEx>
          <w:tblLayout w:type="fixed"/>
          <w:tblCellMar>
            <w:top w:w="0" w:type="dxa"/>
            <w:left w:w="108" w:type="dxa"/>
            <w:bottom w:w="0" w:type="dxa"/>
            <w:right w:w="108" w:type="dxa"/>
          </w:tblCellMar>
        </w:tblPrEx>
        <w:trPr>
          <w:trHeight w:val="312" w:hRule="atLeast"/>
          <w:jc w:val="center"/>
        </w:trPr>
        <w:tc>
          <w:tcPr>
            <w:tcW w:w="9918" w:type="dxa"/>
            <w:gridSpan w:val="7"/>
            <w:vMerge w:val="continue"/>
            <w:tcBorders>
              <w:top w:val="nil"/>
              <w:left w:val="single" w:color="auto" w:sz="4" w:space="0"/>
              <w:bottom w:val="single" w:color="auto" w:sz="4" w:space="0"/>
              <w:right w:val="single" w:color="auto" w:sz="4" w:space="0"/>
            </w:tcBorders>
            <w:vAlign w:val="center"/>
          </w:tcPr>
          <w:p>
            <w:pPr>
              <w:widowControl/>
              <w:jc w:val="left"/>
              <w:rPr>
                <w:rFonts w:ascii="仿宋_GB2312" w:hAnsi="等线" w:eastAsia="仿宋_GB2312" w:cs="宋体"/>
                <w:color w:val="000000"/>
                <w:kern w:val="0"/>
                <w:szCs w:val="21"/>
              </w:rPr>
            </w:pPr>
          </w:p>
        </w:tc>
      </w:tr>
      <w:tr>
        <w:tblPrEx>
          <w:tblLayout w:type="fixed"/>
          <w:tblCellMar>
            <w:top w:w="0" w:type="dxa"/>
            <w:left w:w="108" w:type="dxa"/>
            <w:bottom w:w="0" w:type="dxa"/>
            <w:right w:w="108" w:type="dxa"/>
          </w:tblCellMar>
        </w:tblPrEx>
        <w:trPr>
          <w:trHeight w:val="312" w:hRule="atLeast"/>
          <w:jc w:val="center"/>
        </w:trPr>
        <w:tc>
          <w:tcPr>
            <w:tcW w:w="9918" w:type="dxa"/>
            <w:gridSpan w:val="7"/>
            <w:vMerge w:val="continue"/>
            <w:tcBorders>
              <w:top w:val="nil"/>
              <w:left w:val="single" w:color="auto" w:sz="4" w:space="0"/>
              <w:bottom w:val="single" w:color="auto" w:sz="4" w:space="0"/>
              <w:right w:val="single" w:color="auto" w:sz="4" w:space="0"/>
            </w:tcBorders>
            <w:vAlign w:val="center"/>
          </w:tcPr>
          <w:p>
            <w:pPr>
              <w:widowControl/>
              <w:jc w:val="left"/>
              <w:rPr>
                <w:rFonts w:ascii="仿宋_GB2312" w:hAnsi="等线" w:eastAsia="仿宋_GB2312" w:cs="宋体"/>
                <w:color w:val="000000"/>
                <w:kern w:val="0"/>
                <w:szCs w:val="21"/>
              </w:rPr>
            </w:pPr>
          </w:p>
        </w:tc>
      </w:tr>
      <w:tr>
        <w:tblPrEx>
          <w:tblLayout w:type="fixed"/>
          <w:tblCellMar>
            <w:top w:w="0" w:type="dxa"/>
            <w:left w:w="108" w:type="dxa"/>
            <w:bottom w:w="0" w:type="dxa"/>
            <w:right w:w="108" w:type="dxa"/>
          </w:tblCellMar>
        </w:tblPrEx>
        <w:trPr>
          <w:trHeight w:val="312" w:hRule="atLeast"/>
          <w:jc w:val="center"/>
        </w:trPr>
        <w:tc>
          <w:tcPr>
            <w:tcW w:w="9918" w:type="dxa"/>
            <w:gridSpan w:val="7"/>
            <w:vMerge w:val="continue"/>
            <w:tcBorders>
              <w:top w:val="nil"/>
              <w:left w:val="single" w:color="auto" w:sz="4" w:space="0"/>
              <w:bottom w:val="single" w:color="auto" w:sz="4" w:space="0"/>
              <w:right w:val="single" w:color="auto" w:sz="4" w:space="0"/>
            </w:tcBorders>
            <w:vAlign w:val="center"/>
          </w:tcPr>
          <w:p>
            <w:pPr>
              <w:widowControl/>
              <w:jc w:val="left"/>
              <w:rPr>
                <w:rFonts w:ascii="仿宋_GB2312" w:hAnsi="等线" w:eastAsia="仿宋_GB2312" w:cs="宋体"/>
                <w:color w:val="000000"/>
                <w:kern w:val="0"/>
                <w:szCs w:val="21"/>
              </w:rPr>
            </w:pPr>
          </w:p>
        </w:tc>
      </w:tr>
    </w:tbl>
    <w:p>
      <w:pPr>
        <w:adjustRightInd w:val="0"/>
        <w:snapToGrid w:val="0"/>
        <w:spacing w:line="560" w:lineRule="exact"/>
        <w:jc w:val="left"/>
        <w:rPr>
          <w:rFonts w:ascii="黑体" w:hAnsi="黑体" w:eastAsia="黑体" w:cs="方正小标宋简体"/>
          <w:color w:val="000000" w:themeColor="text1"/>
          <w:sz w:val="32"/>
          <w:szCs w:val="32"/>
        </w:rPr>
      </w:pPr>
      <w:r>
        <w:rPr>
          <w:rFonts w:hint="eastAsia" w:ascii="黑体" w:hAnsi="黑体" w:eastAsia="黑体" w:cs="方正小标宋简体"/>
          <w:color w:val="000000" w:themeColor="text1"/>
          <w:sz w:val="32"/>
          <w:szCs w:val="32"/>
        </w:rPr>
        <w:t>附件</w:t>
      </w:r>
      <w:r>
        <w:rPr>
          <w:rFonts w:ascii="黑体" w:hAnsi="黑体" w:eastAsia="黑体" w:cs="方正小标宋简体"/>
          <w:color w:val="000000" w:themeColor="text1"/>
          <w:sz w:val="32"/>
          <w:szCs w:val="32"/>
        </w:rPr>
        <w:t>3</w:t>
      </w:r>
    </w:p>
    <w:p>
      <w:pPr>
        <w:adjustRightInd w:val="0"/>
        <w:snapToGrid w:val="0"/>
        <w:spacing w:line="560" w:lineRule="exact"/>
        <w:jc w:val="center"/>
        <w:rPr>
          <w:rFonts w:ascii="方正小标宋简体" w:hAnsi="黑体" w:eastAsia="方正小标宋简体" w:cs="方正小标宋简体"/>
          <w:color w:val="000000" w:themeColor="text1"/>
          <w:sz w:val="32"/>
          <w:szCs w:val="36"/>
        </w:rPr>
      </w:pPr>
      <w:r>
        <w:rPr>
          <w:rFonts w:hint="eastAsia" w:ascii="方正小标宋简体" w:hAnsi="黑体" w:eastAsia="方正小标宋简体" w:cs="方正小标宋简体"/>
          <w:color w:val="000000" w:themeColor="text1"/>
          <w:sz w:val="32"/>
          <w:szCs w:val="36"/>
        </w:rPr>
        <w:t>“楚风杯”第十五届大学生书画大赛暨第三十四届全国</w:t>
      </w:r>
    </w:p>
    <w:p>
      <w:pPr>
        <w:adjustRightInd w:val="0"/>
        <w:snapToGrid w:val="0"/>
        <w:spacing w:line="560" w:lineRule="exact"/>
        <w:jc w:val="center"/>
        <w:rPr>
          <w:rFonts w:ascii="方正小标宋简体" w:hAnsi="黑体" w:eastAsia="方正小标宋简体" w:cs="方正小标宋简体"/>
          <w:color w:val="000000" w:themeColor="text1"/>
          <w:sz w:val="32"/>
          <w:szCs w:val="36"/>
        </w:rPr>
      </w:pPr>
      <w:r>
        <w:rPr>
          <w:rFonts w:hint="eastAsia" w:ascii="方正小标宋简体" w:hAnsi="黑体" w:eastAsia="方正小标宋简体" w:cs="方正小标宋简体"/>
          <w:color w:val="000000" w:themeColor="text1"/>
          <w:sz w:val="32"/>
          <w:szCs w:val="36"/>
        </w:rPr>
        <w:t>大学生樱花笔会退稿信息汇总表</w:t>
      </w:r>
    </w:p>
    <w:p>
      <w:pPr>
        <w:adjustRightInd w:val="0"/>
        <w:snapToGrid w:val="0"/>
        <w:spacing w:line="560" w:lineRule="exact"/>
        <w:jc w:val="left"/>
        <w:rPr>
          <w:rFonts w:ascii="仿宋_GB2312" w:hAnsi="黑体" w:eastAsia="仿宋_GB2312" w:cs="方正小标宋简体"/>
          <w:color w:val="000000" w:themeColor="text1"/>
          <w:sz w:val="28"/>
          <w:szCs w:val="36"/>
        </w:rPr>
      </w:pPr>
      <w:r>
        <w:rPr>
          <w:rFonts w:hint="eastAsia" w:ascii="仿宋_GB2312" w:hAnsi="黑体" w:eastAsia="仿宋_GB2312" w:cs="方正小标宋简体"/>
          <w:color w:val="000000" w:themeColor="text1"/>
          <w:sz w:val="28"/>
          <w:szCs w:val="36"/>
        </w:rPr>
        <w:t>学校（全称）：</w:t>
      </w:r>
    </w:p>
    <w:tbl>
      <w:tblPr>
        <w:tblStyle w:val="11"/>
        <w:tblW w:w="9579" w:type="dxa"/>
        <w:jc w:val="center"/>
        <w:tblInd w:w="0" w:type="dxa"/>
        <w:tblLayout w:type="fixed"/>
        <w:tblCellMar>
          <w:top w:w="0" w:type="dxa"/>
          <w:left w:w="108" w:type="dxa"/>
          <w:bottom w:w="0" w:type="dxa"/>
          <w:right w:w="108" w:type="dxa"/>
        </w:tblCellMar>
      </w:tblPr>
      <w:tblGrid>
        <w:gridCol w:w="1579"/>
        <w:gridCol w:w="2000"/>
        <w:gridCol w:w="2000"/>
        <w:gridCol w:w="2000"/>
        <w:gridCol w:w="2000"/>
      </w:tblGrid>
      <w:tr>
        <w:tblPrEx>
          <w:tblLayout w:type="fixed"/>
          <w:tblCellMar>
            <w:top w:w="0" w:type="dxa"/>
            <w:left w:w="108" w:type="dxa"/>
            <w:bottom w:w="0" w:type="dxa"/>
            <w:right w:w="108" w:type="dxa"/>
          </w:tblCellMar>
        </w:tblPrEx>
        <w:trPr>
          <w:trHeight w:val="300" w:hRule="atLeast"/>
          <w:jc w:val="center"/>
        </w:trPr>
        <w:tc>
          <w:tcPr>
            <w:tcW w:w="1579" w:type="dxa"/>
            <w:tcBorders>
              <w:top w:val="single" w:color="auto" w:sz="4" w:space="0"/>
              <w:left w:val="single" w:color="auto" w:sz="4" w:space="0"/>
              <w:bottom w:val="single" w:color="auto" w:sz="4" w:space="0"/>
              <w:right w:val="single" w:color="auto" w:sz="4" w:space="0"/>
            </w:tcBorders>
            <w:shd w:val="clear" w:color="auto" w:fill="auto"/>
            <w:vAlign w:val="bottom"/>
          </w:tcPr>
          <w:p>
            <w:pPr>
              <w:widowControl/>
              <w:adjustRightInd w:val="0"/>
              <w:snapToGrid w:val="0"/>
              <w:spacing w:line="560" w:lineRule="exact"/>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退稿方式</w:t>
            </w:r>
          </w:p>
        </w:tc>
        <w:tc>
          <w:tcPr>
            <w:tcW w:w="8000" w:type="dxa"/>
            <w:gridSpan w:val="4"/>
            <w:tcBorders>
              <w:top w:val="single" w:color="auto" w:sz="4" w:space="0"/>
              <w:left w:val="nil"/>
              <w:bottom w:val="single" w:color="auto" w:sz="4" w:space="0"/>
              <w:right w:val="single" w:color="auto" w:sz="4" w:space="0"/>
            </w:tcBorders>
            <w:shd w:val="clear" w:color="auto" w:fill="auto"/>
            <w:vAlign w:val="bottom"/>
          </w:tcPr>
          <w:p>
            <w:pPr>
              <w:widowControl/>
              <w:adjustRightInd w:val="0"/>
              <w:snapToGrid w:val="0"/>
              <w:spacing w:line="560" w:lineRule="exact"/>
              <w:jc w:val="center"/>
              <w:rPr>
                <w:rFonts w:ascii="仿宋_GB2312" w:hAnsi="等线" w:eastAsia="仿宋_GB2312" w:cs="宋体"/>
                <w:color w:val="000000"/>
                <w:kern w:val="0"/>
                <w:sz w:val="28"/>
                <w:szCs w:val="28"/>
              </w:rPr>
            </w:pPr>
            <w:r>
              <w:rPr>
                <w:rFonts w:hint="eastAsia" w:ascii="仿宋_GB2312" w:hAnsi="仿宋" w:eastAsia="仿宋_GB2312" w:cs="黑体"/>
                <w:sz w:val="28"/>
                <w:szCs w:val="28"/>
              </w:rPr>
              <w:t>□自取          □邮寄</w:t>
            </w:r>
          </w:p>
        </w:tc>
      </w:tr>
      <w:tr>
        <w:tblPrEx>
          <w:tblLayout w:type="fixed"/>
          <w:tblCellMar>
            <w:top w:w="0" w:type="dxa"/>
            <w:left w:w="108" w:type="dxa"/>
            <w:bottom w:w="0" w:type="dxa"/>
            <w:right w:w="108" w:type="dxa"/>
          </w:tblCellMar>
        </w:tblPrEx>
        <w:trPr>
          <w:trHeight w:val="300" w:hRule="atLeast"/>
          <w:jc w:val="center"/>
        </w:trPr>
        <w:tc>
          <w:tcPr>
            <w:tcW w:w="1579" w:type="dxa"/>
            <w:vMerge w:val="restart"/>
            <w:tcBorders>
              <w:top w:val="nil"/>
              <w:left w:val="single" w:color="auto" w:sz="4" w:space="0"/>
              <w:bottom w:val="single" w:color="auto" w:sz="4" w:space="0"/>
              <w:right w:val="single" w:color="auto" w:sz="4" w:space="0"/>
            </w:tcBorders>
            <w:shd w:val="clear" w:color="auto" w:fill="auto"/>
            <w:vAlign w:val="center"/>
          </w:tcPr>
          <w:p>
            <w:pPr>
              <w:widowControl/>
              <w:adjustRightInd w:val="0"/>
              <w:snapToGrid w:val="0"/>
              <w:spacing w:line="560" w:lineRule="exact"/>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负责人</w:t>
            </w: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560" w:lineRule="exact"/>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姓名</w:t>
            </w: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560" w:lineRule="exact"/>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560" w:lineRule="exact"/>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联系电话</w:t>
            </w: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560" w:lineRule="exact"/>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579"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560" w:lineRule="exact"/>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560" w:lineRule="exact"/>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E-mail</w:t>
            </w: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560" w:lineRule="exact"/>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560" w:lineRule="exact"/>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QQ</w:t>
            </w: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560" w:lineRule="exact"/>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579" w:type="dxa"/>
            <w:vMerge w:val="continue"/>
            <w:tcBorders>
              <w:top w:val="nil"/>
              <w:left w:val="single" w:color="auto" w:sz="4" w:space="0"/>
              <w:bottom w:val="single" w:color="auto" w:sz="4" w:space="0"/>
              <w:right w:val="single" w:color="auto" w:sz="4" w:space="0"/>
            </w:tcBorders>
            <w:vAlign w:val="center"/>
          </w:tcPr>
          <w:p>
            <w:pPr>
              <w:widowControl/>
              <w:adjustRightInd w:val="0"/>
              <w:snapToGrid w:val="0"/>
              <w:spacing w:line="560" w:lineRule="exact"/>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560" w:lineRule="exact"/>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通讯地址</w:t>
            </w:r>
          </w:p>
        </w:tc>
        <w:tc>
          <w:tcPr>
            <w:tcW w:w="6000" w:type="dxa"/>
            <w:gridSpan w:val="3"/>
            <w:tcBorders>
              <w:top w:val="single" w:color="auto" w:sz="4" w:space="0"/>
              <w:left w:val="nil"/>
              <w:bottom w:val="single" w:color="auto" w:sz="4" w:space="0"/>
              <w:right w:val="single" w:color="auto" w:sz="4" w:space="0"/>
            </w:tcBorders>
            <w:shd w:val="clear" w:color="auto" w:fill="auto"/>
            <w:vAlign w:val="bottom"/>
          </w:tcPr>
          <w:p>
            <w:pPr>
              <w:widowControl/>
              <w:adjustRightInd w:val="0"/>
              <w:snapToGrid w:val="0"/>
              <w:spacing w:line="560" w:lineRule="exact"/>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579"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560" w:lineRule="exact"/>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作者姓名</w:t>
            </w: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560" w:lineRule="exact"/>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联系电话</w:t>
            </w: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560" w:lineRule="exact"/>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装裱方式</w:t>
            </w: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560" w:lineRule="exact"/>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作品类型</w:t>
            </w: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560" w:lineRule="exact"/>
              <w:jc w:val="center"/>
              <w:rPr>
                <w:rFonts w:ascii="仿宋_GB2312" w:hAnsi="等线" w:eastAsia="仿宋_GB2312" w:cs="宋体"/>
                <w:color w:val="000000"/>
                <w:kern w:val="0"/>
                <w:sz w:val="28"/>
                <w:szCs w:val="28"/>
              </w:rPr>
            </w:pPr>
            <w:r>
              <w:rPr>
                <w:rFonts w:hint="eastAsia" w:ascii="仿宋_GB2312" w:hAnsi="等线" w:eastAsia="仿宋_GB2312" w:cs="宋体"/>
                <w:color w:val="000000"/>
                <w:kern w:val="0"/>
                <w:sz w:val="28"/>
                <w:szCs w:val="28"/>
              </w:rPr>
              <w:t>作品名称</w:t>
            </w:r>
          </w:p>
        </w:tc>
      </w:tr>
      <w:tr>
        <w:tblPrEx>
          <w:tblLayout w:type="fixed"/>
          <w:tblCellMar>
            <w:top w:w="0" w:type="dxa"/>
            <w:left w:w="108" w:type="dxa"/>
            <w:bottom w:w="0" w:type="dxa"/>
            <w:right w:w="108" w:type="dxa"/>
          </w:tblCellMar>
        </w:tblPrEx>
        <w:trPr>
          <w:trHeight w:val="300" w:hRule="atLeast"/>
          <w:jc w:val="center"/>
        </w:trPr>
        <w:tc>
          <w:tcPr>
            <w:tcW w:w="1579"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579"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579"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579"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579"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579"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579"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579"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579"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579"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579"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300" w:hRule="atLeast"/>
          <w:jc w:val="center"/>
        </w:trPr>
        <w:tc>
          <w:tcPr>
            <w:tcW w:w="1579" w:type="dxa"/>
            <w:tcBorders>
              <w:top w:val="nil"/>
              <w:left w:val="single" w:color="auto" w:sz="4" w:space="0"/>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c>
          <w:tcPr>
            <w:tcW w:w="2000" w:type="dxa"/>
            <w:tcBorders>
              <w:top w:val="nil"/>
              <w:left w:val="nil"/>
              <w:bottom w:val="single" w:color="auto" w:sz="4" w:space="0"/>
              <w:right w:val="single" w:color="auto" w:sz="4" w:space="0"/>
            </w:tcBorders>
            <w:shd w:val="clear" w:color="auto" w:fill="auto"/>
            <w:vAlign w:val="bottom"/>
          </w:tcPr>
          <w:p>
            <w:pPr>
              <w:widowControl/>
              <w:adjustRightInd w:val="0"/>
              <w:snapToGrid w:val="0"/>
              <w:spacing w:line="276" w:lineRule="auto"/>
              <w:jc w:val="center"/>
              <w:rPr>
                <w:rFonts w:ascii="仿宋_GB2312" w:hAnsi="等线" w:eastAsia="仿宋_GB2312" w:cs="宋体"/>
                <w:color w:val="000000"/>
                <w:kern w:val="0"/>
                <w:sz w:val="28"/>
                <w:szCs w:val="28"/>
              </w:rPr>
            </w:pPr>
          </w:p>
        </w:tc>
      </w:tr>
      <w:tr>
        <w:tblPrEx>
          <w:tblLayout w:type="fixed"/>
          <w:tblCellMar>
            <w:top w:w="0" w:type="dxa"/>
            <w:left w:w="108" w:type="dxa"/>
            <w:bottom w:w="0" w:type="dxa"/>
            <w:right w:w="108" w:type="dxa"/>
          </w:tblCellMar>
        </w:tblPrEx>
        <w:trPr>
          <w:trHeight w:val="560" w:hRule="atLeast"/>
          <w:jc w:val="center"/>
        </w:trPr>
        <w:tc>
          <w:tcPr>
            <w:tcW w:w="9579" w:type="dxa"/>
            <w:gridSpan w:val="5"/>
            <w:tcBorders>
              <w:top w:val="single" w:color="auto" w:sz="4" w:space="0"/>
              <w:left w:val="single" w:color="auto" w:sz="4" w:space="0"/>
              <w:bottom w:val="single" w:color="auto" w:sz="4" w:space="0"/>
              <w:right w:val="single" w:color="auto" w:sz="4" w:space="0"/>
            </w:tcBorders>
            <w:shd w:val="clear" w:color="auto" w:fill="auto"/>
            <w:vAlign w:val="bottom"/>
          </w:tcPr>
          <w:p>
            <w:pPr>
              <w:widowControl/>
              <w:adjustRightInd w:val="0"/>
              <w:snapToGrid w:val="0"/>
              <w:jc w:val="left"/>
              <w:rPr>
                <w:rFonts w:ascii="仿宋_GB2312" w:hAnsi="等线" w:eastAsia="仿宋_GB2312" w:cs="宋体"/>
                <w:color w:val="000000"/>
                <w:kern w:val="0"/>
                <w:sz w:val="24"/>
                <w:szCs w:val="24"/>
              </w:rPr>
            </w:pPr>
            <w:r>
              <w:rPr>
                <w:rFonts w:hint="eastAsia" w:ascii="仿宋_GB2312" w:hAnsi="等线" w:eastAsia="仿宋_GB2312" w:cs="宋体"/>
                <w:color w:val="000000"/>
                <w:kern w:val="0"/>
                <w:sz w:val="24"/>
                <w:szCs w:val="24"/>
              </w:rPr>
              <w:t>备注：</w:t>
            </w:r>
          </w:p>
          <w:p>
            <w:pPr>
              <w:widowControl/>
              <w:adjustRightInd w:val="0"/>
              <w:snapToGrid w:val="0"/>
              <w:ind w:firstLine="480" w:firstLineChars="200"/>
              <w:jc w:val="left"/>
              <w:rPr>
                <w:rFonts w:ascii="仿宋_GB2312" w:hAnsi="等线" w:eastAsia="仿宋_GB2312" w:cs="宋体"/>
                <w:color w:val="000000"/>
                <w:kern w:val="0"/>
                <w:sz w:val="24"/>
                <w:szCs w:val="24"/>
              </w:rPr>
            </w:pPr>
            <w:r>
              <w:rPr>
                <w:rFonts w:hint="eastAsia" w:ascii="仿宋_GB2312" w:hAnsi="等线" w:eastAsia="仿宋_GB2312" w:cs="宋体"/>
                <w:color w:val="000000"/>
                <w:kern w:val="0"/>
                <w:sz w:val="24"/>
                <w:szCs w:val="24"/>
              </w:rPr>
              <w:t>1.作者姓名务必为真实姓名；</w:t>
            </w:r>
          </w:p>
          <w:p>
            <w:pPr>
              <w:widowControl/>
              <w:adjustRightInd w:val="0"/>
              <w:snapToGrid w:val="0"/>
              <w:ind w:firstLine="480" w:firstLineChars="200"/>
              <w:jc w:val="left"/>
              <w:rPr>
                <w:rFonts w:ascii="仿宋_GB2312" w:hAnsi="等线" w:eastAsia="仿宋_GB2312" w:cs="宋体"/>
                <w:color w:val="000000"/>
                <w:kern w:val="0"/>
                <w:sz w:val="24"/>
                <w:szCs w:val="24"/>
              </w:rPr>
            </w:pPr>
            <w:r>
              <w:rPr>
                <w:rFonts w:ascii="仿宋_GB2312" w:hAnsi="等线" w:eastAsia="仿宋_GB2312" w:cs="宋体"/>
                <w:color w:val="000000"/>
                <w:kern w:val="0"/>
                <w:sz w:val="24"/>
                <w:szCs w:val="24"/>
              </w:rPr>
              <w:t>2</w:t>
            </w:r>
            <w:r>
              <w:rPr>
                <w:rFonts w:hint="eastAsia" w:ascii="仿宋_GB2312" w:hAnsi="等线" w:eastAsia="仿宋_GB2312" w:cs="宋体"/>
                <w:color w:val="000000"/>
                <w:kern w:val="0"/>
                <w:sz w:val="24"/>
                <w:szCs w:val="24"/>
              </w:rPr>
              <w:t>.负责人为自取取件人或邮寄收件人；</w:t>
            </w:r>
          </w:p>
          <w:p>
            <w:pPr>
              <w:widowControl/>
              <w:adjustRightInd w:val="0"/>
              <w:snapToGrid w:val="0"/>
              <w:ind w:firstLine="480" w:firstLineChars="200"/>
              <w:jc w:val="left"/>
              <w:rPr>
                <w:rFonts w:ascii="仿宋_GB2312" w:hAnsi="等线" w:eastAsia="仿宋_GB2312" w:cs="宋体"/>
                <w:color w:val="000000"/>
                <w:kern w:val="0"/>
                <w:sz w:val="24"/>
                <w:szCs w:val="24"/>
              </w:rPr>
            </w:pPr>
            <w:r>
              <w:rPr>
                <w:rFonts w:ascii="仿宋_GB2312" w:hAnsi="等线" w:eastAsia="仿宋_GB2312" w:cs="宋体"/>
                <w:color w:val="000000"/>
                <w:kern w:val="0"/>
                <w:sz w:val="24"/>
                <w:szCs w:val="24"/>
              </w:rPr>
              <w:t>3</w:t>
            </w:r>
            <w:r>
              <w:rPr>
                <w:rFonts w:hint="eastAsia" w:ascii="仿宋_GB2312" w:hAnsi="等线" w:eastAsia="仿宋_GB2312" w:cs="宋体"/>
                <w:color w:val="000000"/>
                <w:kern w:val="0"/>
                <w:sz w:val="24"/>
                <w:szCs w:val="24"/>
              </w:rPr>
              <w:t>.联系电话必填，通讯地址务必详细；</w:t>
            </w:r>
          </w:p>
          <w:p>
            <w:pPr>
              <w:widowControl/>
              <w:adjustRightInd w:val="0"/>
              <w:snapToGrid w:val="0"/>
              <w:ind w:firstLine="480" w:firstLineChars="200"/>
              <w:jc w:val="left"/>
              <w:rPr>
                <w:rFonts w:ascii="仿宋_GB2312" w:hAnsi="等线" w:eastAsia="仿宋_GB2312" w:cs="宋体"/>
                <w:color w:val="000000"/>
                <w:kern w:val="0"/>
                <w:sz w:val="24"/>
                <w:szCs w:val="24"/>
              </w:rPr>
            </w:pPr>
            <w:r>
              <w:rPr>
                <w:rFonts w:ascii="仿宋_GB2312" w:hAnsi="等线" w:eastAsia="仿宋_GB2312" w:cs="宋体"/>
                <w:color w:val="000000"/>
                <w:kern w:val="0"/>
                <w:sz w:val="24"/>
                <w:szCs w:val="24"/>
              </w:rPr>
              <w:t>4</w:t>
            </w:r>
            <w:r>
              <w:rPr>
                <w:rFonts w:hint="eastAsia" w:ascii="仿宋_GB2312" w:hAnsi="等线" w:eastAsia="仿宋_GB2312" w:cs="宋体"/>
                <w:color w:val="000000"/>
                <w:kern w:val="0"/>
                <w:sz w:val="24"/>
                <w:szCs w:val="24"/>
              </w:rPr>
              <w:t>.装裱方式在“框裱”和“卷轴”中选择；</w:t>
            </w:r>
          </w:p>
          <w:p>
            <w:pPr>
              <w:widowControl/>
              <w:adjustRightInd w:val="0"/>
              <w:snapToGrid w:val="0"/>
              <w:ind w:firstLine="480" w:firstLineChars="200"/>
              <w:jc w:val="left"/>
              <w:rPr>
                <w:rFonts w:ascii="仿宋_GB2312" w:hAnsi="等线" w:eastAsia="仿宋_GB2312" w:cs="宋体"/>
                <w:color w:val="000000"/>
                <w:kern w:val="0"/>
                <w:sz w:val="24"/>
                <w:szCs w:val="24"/>
              </w:rPr>
            </w:pPr>
            <w:r>
              <w:rPr>
                <w:rFonts w:ascii="仿宋_GB2312" w:hAnsi="等线" w:eastAsia="仿宋_GB2312" w:cs="宋体"/>
                <w:color w:val="000000"/>
                <w:kern w:val="0"/>
                <w:sz w:val="24"/>
                <w:szCs w:val="24"/>
              </w:rPr>
              <w:t>5</w:t>
            </w:r>
            <w:r>
              <w:rPr>
                <w:rFonts w:hint="eastAsia" w:ascii="仿宋_GB2312" w:hAnsi="等线" w:eastAsia="仿宋_GB2312" w:cs="宋体"/>
                <w:color w:val="000000"/>
                <w:kern w:val="0"/>
                <w:sz w:val="24"/>
                <w:szCs w:val="24"/>
              </w:rPr>
              <w:t>.作品类型在“软笔”、“绘画”和“硬笔（含篆刻）”中选择；</w:t>
            </w:r>
          </w:p>
          <w:p>
            <w:pPr>
              <w:widowControl/>
              <w:adjustRightInd w:val="0"/>
              <w:snapToGrid w:val="0"/>
              <w:ind w:firstLine="480" w:firstLineChars="200"/>
              <w:jc w:val="left"/>
              <w:rPr>
                <w:rFonts w:ascii="仿宋_GB2312" w:hAnsi="等线" w:eastAsia="仿宋_GB2312" w:cs="宋体"/>
                <w:color w:val="000000"/>
                <w:kern w:val="0"/>
                <w:sz w:val="24"/>
                <w:szCs w:val="21"/>
              </w:rPr>
            </w:pPr>
            <w:r>
              <w:rPr>
                <w:rFonts w:hint="eastAsia" w:ascii="仿宋_GB2312" w:hAnsi="等线" w:eastAsia="仿宋_GB2312" w:cs="宋体"/>
                <w:color w:val="000000"/>
                <w:kern w:val="0"/>
                <w:sz w:val="24"/>
                <w:szCs w:val="24"/>
              </w:rPr>
              <w:t>6.</w:t>
            </w:r>
            <w:r>
              <w:rPr>
                <w:rFonts w:hint="eastAsia" w:ascii="仿宋_GB2312" w:hAnsi="等线" w:eastAsia="仿宋_GB2312" w:cs="宋体"/>
                <w:color w:val="000000"/>
                <w:kern w:val="0"/>
                <w:sz w:val="24"/>
                <w:szCs w:val="21"/>
              </w:rPr>
              <w:t>务必将此表填写后</w:t>
            </w:r>
            <w:r>
              <w:rPr>
                <w:rFonts w:hint="eastAsia" w:ascii="仿宋_GB2312" w:hAnsi="等线" w:eastAsia="仿宋_GB2312" w:cs="宋体"/>
                <w:color w:val="000000"/>
                <w:kern w:val="0"/>
                <w:sz w:val="24"/>
                <w:szCs w:val="24"/>
              </w:rPr>
              <w:t>发送至大赛组委会办公室邮箱（见征稿通知）。</w:t>
            </w:r>
          </w:p>
        </w:tc>
      </w:tr>
    </w:tbl>
    <w:p>
      <w:pPr>
        <w:adjustRightInd w:val="0"/>
        <w:snapToGrid w:val="0"/>
        <w:spacing w:line="560" w:lineRule="exact"/>
        <w:jc w:val="left"/>
        <w:rPr>
          <w:rFonts w:ascii="黑体" w:hAnsi="黑体" w:eastAsia="黑体" w:cs="方正小标宋简体"/>
          <w:color w:val="000000" w:themeColor="text1"/>
          <w:sz w:val="32"/>
          <w:szCs w:val="32"/>
        </w:rPr>
      </w:pPr>
      <w:r>
        <w:rPr>
          <w:rFonts w:hint="eastAsia" w:ascii="黑体" w:hAnsi="黑体" w:eastAsia="黑体" w:cs="方正小标宋简体"/>
          <w:color w:val="000000" w:themeColor="text1"/>
          <w:sz w:val="32"/>
          <w:szCs w:val="32"/>
        </w:rPr>
        <w:t>附件</w:t>
      </w:r>
      <w:r>
        <w:rPr>
          <w:rFonts w:ascii="黑体" w:hAnsi="黑体" w:eastAsia="黑体" w:cs="方正小标宋简体"/>
          <w:color w:val="000000" w:themeColor="text1"/>
          <w:sz w:val="32"/>
          <w:szCs w:val="32"/>
        </w:rPr>
        <w:t>4</w:t>
      </w:r>
    </w:p>
    <w:p>
      <w:pPr>
        <w:adjustRightInd w:val="0"/>
        <w:snapToGrid w:val="0"/>
        <w:spacing w:line="560" w:lineRule="exact"/>
        <w:jc w:val="center"/>
        <w:rPr>
          <w:rFonts w:ascii="方正小标宋简体" w:hAnsi="仿宋" w:eastAsia="方正小标宋简体" w:cs="黑体"/>
          <w:sz w:val="36"/>
          <w:szCs w:val="36"/>
        </w:rPr>
      </w:pPr>
      <w:r>
        <w:rPr>
          <w:rFonts w:hint="eastAsia" w:ascii="方正小标宋简体" w:hAnsi="仿宋" w:eastAsia="方正小标宋简体" w:cs="黑体"/>
          <w:sz w:val="36"/>
          <w:szCs w:val="36"/>
        </w:rPr>
        <w:t>“楚风杯”第十五届大学生书画大赛暨</w:t>
      </w:r>
    </w:p>
    <w:p>
      <w:pPr>
        <w:adjustRightInd w:val="0"/>
        <w:snapToGrid w:val="0"/>
        <w:spacing w:line="560" w:lineRule="exact"/>
        <w:jc w:val="center"/>
        <w:rPr>
          <w:rFonts w:ascii="方正小标宋简体" w:hAnsi="仿宋" w:eastAsia="方正小标宋简体" w:cs="黑体"/>
          <w:sz w:val="36"/>
          <w:szCs w:val="36"/>
        </w:rPr>
      </w:pPr>
      <w:r>
        <w:rPr>
          <w:rFonts w:hint="eastAsia" w:ascii="方正小标宋简体" w:hAnsi="仿宋" w:eastAsia="方正小标宋简体" w:cs="黑体"/>
          <w:sz w:val="36"/>
          <w:szCs w:val="36"/>
        </w:rPr>
        <w:t>第三十四届全国大学生樱花笔会退稿说明</w:t>
      </w:r>
    </w:p>
    <w:p>
      <w:pPr>
        <w:adjustRightInd w:val="0"/>
        <w:snapToGrid w:val="0"/>
        <w:spacing w:line="560" w:lineRule="exact"/>
        <w:jc w:val="center"/>
        <w:rPr>
          <w:rFonts w:ascii="黑体" w:hAnsi="黑体" w:eastAsia="黑体" w:cs="方正小标宋简体"/>
          <w:color w:val="000000" w:themeColor="text1"/>
          <w:sz w:val="44"/>
          <w:szCs w:val="44"/>
        </w:rPr>
      </w:pPr>
    </w:p>
    <w:p>
      <w:pPr>
        <w:widowControl/>
        <w:adjustRightInd w:val="0"/>
        <w:snapToGrid w:val="0"/>
        <w:spacing w:line="560" w:lineRule="exact"/>
        <w:ind w:firstLine="640" w:firstLineChars="200"/>
        <w:jc w:val="left"/>
        <w:rPr>
          <w:rFonts w:ascii="黑体" w:hAnsi="黑体" w:eastAsia="黑体" w:cs="仿宋_GB2312"/>
          <w:color w:val="000000" w:themeColor="text1"/>
          <w:sz w:val="32"/>
          <w:szCs w:val="32"/>
        </w:rPr>
      </w:pPr>
      <w:r>
        <w:rPr>
          <w:rFonts w:hint="eastAsia" w:ascii="黑体" w:hAnsi="黑体" w:eastAsia="黑体" w:cs="仿宋_GB2312"/>
          <w:color w:val="000000" w:themeColor="text1"/>
          <w:sz w:val="32"/>
          <w:szCs w:val="32"/>
        </w:rPr>
        <w:t>一、退稿范围</w:t>
      </w:r>
    </w:p>
    <w:p>
      <w:pPr>
        <w:widowControl/>
        <w:adjustRightInd w:val="0"/>
        <w:snapToGrid w:val="0"/>
        <w:spacing w:line="560" w:lineRule="exact"/>
        <w:ind w:firstLine="640" w:firstLineChars="200"/>
        <w:jc w:val="left"/>
        <w:rPr>
          <w:rFonts w:ascii="仿宋_GB2312" w:hAnsi="仿宋" w:eastAsia="仿宋_GB2312" w:cs="仿宋_GB2312"/>
          <w:color w:val="000000" w:themeColor="text1"/>
          <w:sz w:val="32"/>
          <w:szCs w:val="32"/>
        </w:rPr>
      </w:pPr>
      <w:r>
        <w:rPr>
          <w:rFonts w:hint="eastAsia" w:ascii="仿宋_GB2312" w:hAnsi="仿宋" w:eastAsia="仿宋_GB2312" w:cs="仿宋_GB2312"/>
          <w:color w:val="000000" w:themeColor="text1"/>
          <w:sz w:val="32"/>
          <w:szCs w:val="32"/>
        </w:rPr>
        <w:t>已装裱初赛作品</w:t>
      </w:r>
    </w:p>
    <w:p>
      <w:pPr>
        <w:widowControl/>
        <w:adjustRightInd w:val="0"/>
        <w:snapToGrid w:val="0"/>
        <w:spacing w:line="560" w:lineRule="exact"/>
        <w:ind w:firstLine="640" w:firstLineChars="200"/>
        <w:jc w:val="left"/>
        <w:rPr>
          <w:rFonts w:ascii="黑体" w:hAnsi="黑体" w:eastAsia="黑体" w:cs="仿宋_GB2312"/>
          <w:color w:val="000000" w:themeColor="text1"/>
          <w:sz w:val="32"/>
          <w:szCs w:val="32"/>
        </w:rPr>
      </w:pPr>
      <w:r>
        <w:rPr>
          <w:rFonts w:hint="eastAsia" w:ascii="黑体" w:hAnsi="黑体" w:eastAsia="黑体" w:cs="仿宋_GB2312"/>
          <w:color w:val="000000" w:themeColor="text1"/>
          <w:sz w:val="32"/>
          <w:szCs w:val="32"/>
        </w:rPr>
        <w:t>二、</w:t>
      </w:r>
      <w:r>
        <w:rPr>
          <w:rFonts w:ascii="黑体" w:hAnsi="黑体" w:eastAsia="黑体" w:cs="仿宋_GB2312"/>
          <w:color w:val="000000" w:themeColor="text1"/>
          <w:sz w:val="32"/>
          <w:szCs w:val="32"/>
        </w:rPr>
        <w:t>申请时间</w:t>
      </w:r>
    </w:p>
    <w:p>
      <w:pPr>
        <w:widowControl/>
        <w:adjustRightInd w:val="0"/>
        <w:snapToGrid w:val="0"/>
        <w:spacing w:line="560" w:lineRule="exact"/>
        <w:ind w:firstLine="640" w:firstLineChars="200"/>
        <w:jc w:val="left"/>
        <w:rPr>
          <w:rFonts w:ascii="仿宋_GB2312" w:hAnsi="仿宋" w:eastAsia="仿宋_GB2312" w:cs="仿宋_GB2312"/>
          <w:color w:val="000000" w:themeColor="text1"/>
          <w:sz w:val="32"/>
          <w:szCs w:val="32"/>
        </w:rPr>
      </w:pPr>
      <w:r>
        <w:rPr>
          <w:rFonts w:hint="eastAsia" w:ascii="仿宋_GB2312" w:hAnsi="仿宋" w:eastAsia="仿宋_GB2312" w:cs="仿宋_GB2312"/>
          <w:color w:val="000000" w:themeColor="text1"/>
          <w:sz w:val="32"/>
          <w:szCs w:val="32"/>
        </w:rPr>
        <w:t>自决赛当天（不含）起一周内</w:t>
      </w:r>
      <w:r>
        <w:rPr>
          <w:rFonts w:ascii="仿宋_GB2312" w:hAnsi="仿宋" w:eastAsia="仿宋_GB2312" w:cs="仿宋_GB2312"/>
          <w:color w:val="000000" w:themeColor="text1"/>
          <w:sz w:val="32"/>
          <w:szCs w:val="32"/>
        </w:rPr>
        <w:t>（</w:t>
      </w:r>
      <w:r>
        <w:rPr>
          <w:rFonts w:hint="eastAsia" w:ascii="仿宋_GB2312" w:hAnsi="仿宋" w:eastAsia="仿宋_GB2312" w:cs="仿宋_GB2312"/>
          <w:color w:val="000000" w:themeColor="text1"/>
          <w:sz w:val="32"/>
          <w:szCs w:val="32"/>
        </w:rPr>
        <w:t>逾期申请</w:t>
      </w:r>
      <w:r>
        <w:rPr>
          <w:rFonts w:ascii="仿宋_GB2312" w:hAnsi="仿宋" w:eastAsia="仿宋_GB2312" w:cs="仿宋_GB2312"/>
          <w:color w:val="000000" w:themeColor="text1"/>
          <w:sz w:val="32"/>
          <w:szCs w:val="32"/>
        </w:rPr>
        <w:t>无效）</w:t>
      </w:r>
    </w:p>
    <w:p>
      <w:pPr>
        <w:widowControl/>
        <w:adjustRightInd w:val="0"/>
        <w:snapToGrid w:val="0"/>
        <w:spacing w:line="560" w:lineRule="exact"/>
        <w:ind w:firstLine="640" w:firstLineChars="200"/>
        <w:jc w:val="left"/>
        <w:rPr>
          <w:rFonts w:ascii="黑体" w:hAnsi="黑体" w:eastAsia="黑体" w:cs="仿宋_GB2312"/>
          <w:color w:val="000000" w:themeColor="text1"/>
          <w:sz w:val="32"/>
          <w:szCs w:val="32"/>
        </w:rPr>
      </w:pPr>
      <w:r>
        <w:rPr>
          <w:rFonts w:hint="eastAsia" w:ascii="黑体" w:hAnsi="黑体" w:eastAsia="黑体" w:cs="仿宋_GB2312"/>
          <w:color w:val="000000" w:themeColor="text1"/>
          <w:sz w:val="32"/>
          <w:szCs w:val="32"/>
        </w:rPr>
        <w:t>三、</w:t>
      </w:r>
      <w:r>
        <w:rPr>
          <w:rFonts w:ascii="黑体" w:hAnsi="黑体" w:eastAsia="黑体" w:cs="仿宋_GB2312"/>
          <w:color w:val="000000" w:themeColor="text1"/>
          <w:sz w:val="32"/>
          <w:szCs w:val="32"/>
        </w:rPr>
        <w:t>申请</w:t>
      </w:r>
      <w:r>
        <w:rPr>
          <w:rFonts w:hint="eastAsia" w:ascii="黑体" w:hAnsi="黑体" w:eastAsia="黑体" w:cs="仿宋_GB2312"/>
          <w:color w:val="000000" w:themeColor="text1"/>
          <w:sz w:val="32"/>
          <w:szCs w:val="32"/>
        </w:rPr>
        <w:t>流</w:t>
      </w:r>
      <w:r>
        <w:rPr>
          <w:rFonts w:ascii="黑体" w:hAnsi="黑体" w:eastAsia="黑体" w:cs="仿宋_GB2312"/>
          <w:color w:val="000000" w:themeColor="text1"/>
          <w:sz w:val="32"/>
          <w:szCs w:val="32"/>
        </w:rPr>
        <w:t>程</w:t>
      </w:r>
    </w:p>
    <w:p>
      <w:pPr>
        <w:widowControl/>
        <w:adjustRightInd w:val="0"/>
        <w:snapToGrid w:val="0"/>
        <w:spacing w:line="560" w:lineRule="exact"/>
        <w:ind w:firstLine="640" w:firstLineChars="200"/>
        <w:rPr>
          <w:rFonts w:ascii="仿宋_GB2312" w:hAnsi="仿宋" w:eastAsia="仿宋_GB2312" w:cs="仿宋_GB2312"/>
          <w:color w:val="000000" w:themeColor="text1"/>
          <w:sz w:val="32"/>
          <w:szCs w:val="32"/>
        </w:rPr>
      </w:pPr>
      <w:r>
        <w:rPr>
          <w:rFonts w:ascii="仿宋_GB2312" w:hAnsi="仿宋" w:eastAsia="仿宋_GB2312" w:cs="仿宋_GB2312"/>
          <w:color w:val="000000" w:themeColor="text1"/>
          <w:sz w:val="32"/>
          <w:szCs w:val="32"/>
        </w:rPr>
        <w:t>1.以学校为单位将所有需退稿作品整理汇总</w:t>
      </w:r>
      <w:r>
        <w:rPr>
          <w:rFonts w:hint="eastAsia" w:ascii="仿宋_GB2312" w:hAnsi="仿宋" w:eastAsia="仿宋_GB2312" w:cs="仿宋_GB2312"/>
          <w:color w:val="000000" w:themeColor="text1"/>
          <w:sz w:val="32"/>
          <w:szCs w:val="32"/>
        </w:rPr>
        <w:t>并填写《退稿信息汇总表》，同负责人姓名、联系方式、作品照片和地址一并发送至大赛组委会邮箱，邮件名称“退稿申请</w:t>
      </w:r>
      <w:r>
        <w:rPr>
          <w:rFonts w:ascii="仿宋_GB2312" w:hAnsi="仿宋" w:eastAsia="仿宋_GB2312" w:cs="仿宋_GB2312"/>
          <w:color w:val="000000" w:themeColor="text1"/>
          <w:sz w:val="32"/>
          <w:szCs w:val="32"/>
        </w:rPr>
        <w:t>+自取（或邮寄）+学校”。</w:t>
      </w:r>
    </w:p>
    <w:p>
      <w:pPr>
        <w:widowControl/>
        <w:adjustRightInd w:val="0"/>
        <w:snapToGrid w:val="0"/>
        <w:spacing w:line="560" w:lineRule="exact"/>
        <w:ind w:firstLine="640" w:firstLineChars="200"/>
        <w:rPr>
          <w:rFonts w:ascii="仿宋_GB2312" w:hAnsi="仿宋" w:eastAsia="仿宋_GB2312" w:cs="仿宋_GB2312"/>
          <w:color w:val="000000" w:themeColor="text1"/>
          <w:sz w:val="32"/>
          <w:szCs w:val="32"/>
        </w:rPr>
      </w:pPr>
      <w:r>
        <w:rPr>
          <w:rFonts w:ascii="仿宋_GB2312" w:hAnsi="仿宋" w:eastAsia="仿宋_GB2312" w:cs="仿宋_GB2312"/>
          <w:color w:val="000000" w:themeColor="text1"/>
          <w:sz w:val="32"/>
          <w:szCs w:val="32"/>
        </w:rPr>
        <w:t>2.如</w:t>
      </w:r>
      <w:r>
        <w:rPr>
          <w:rFonts w:hint="eastAsia" w:ascii="仿宋_GB2312" w:hAnsi="仿宋" w:eastAsia="仿宋_GB2312" w:cs="仿宋_GB2312"/>
          <w:color w:val="000000" w:themeColor="text1"/>
          <w:sz w:val="32"/>
          <w:szCs w:val="32"/>
        </w:rPr>
        <w:t>需</w:t>
      </w:r>
      <w:r>
        <w:rPr>
          <w:rFonts w:ascii="仿宋_GB2312" w:hAnsi="仿宋" w:eastAsia="仿宋_GB2312" w:cs="仿宋_GB2312"/>
          <w:color w:val="000000" w:themeColor="text1"/>
          <w:sz w:val="32"/>
          <w:szCs w:val="32"/>
        </w:rPr>
        <w:t>自取，</w:t>
      </w:r>
      <w:r>
        <w:rPr>
          <w:rFonts w:hint="eastAsia" w:ascii="仿宋_GB2312" w:hAnsi="仿宋" w:eastAsia="仿宋_GB2312" w:cs="仿宋_GB2312"/>
          <w:color w:val="000000" w:themeColor="text1"/>
          <w:sz w:val="32"/>
          <w:szCs w:val="32"/>
        </w:rPr>
        <w:t>请自行与“第三十四届樱花笔会”群管理员联系</w:t>
      </w:r>
      <w:r>
        <w:rPr>
          <w:rFonts w:ascii="仿宋_GB2312" w:hAnsi="仿宋" w:eastAsia="仿宋_GB2312" w:cs="仿宋_GB2312"/>
          <w:color w:val="000000" w:themeColor="text1"/>
          <w:sz w:val="32"/>
          <w:szCs w:val="32"/>
        </w:rPr>
        <w:t>，说明学校</w:t>
      </w:r>
      <w:r>
        <w:rPr>
          <w:rFonts w:hint="eastAsia" w:ascii="仿宋_GB2312" w:hAnsi="仿宋" w:eastAsia="仿宋_GB2312" w:cs="仿宋_GB2312"/>
          <w:color w:val="000000" w:themeColor="text1"/>
          <w:sz w:val="32"/>
          <w:szCs w:val="32"/>
        </w:rPr>
        <w:t>、</w:t>
      </w:r>
      <w:r>
        <w:rPr>
          <w:rFonts w:ascii="仿宋_GB2312" w:hAnsi="仿宋" w:eastAsia="仿宋_GB2312" w:cs="仿宋_GB2312"/>
          <w:color w:val="000000" w:themeColor="text1"/>
          <w:sz w:val="32"/>
          <w:szCs w:val="32"/>
        </w:rPr>
        <w:t>联系人</w:t>
      </w:r>
      <w:r>
        <w:rPr>
          <w:rFonts w:hint="eastAsia" w:ascii="仿宋_GB2312" w:hAnsi="仿宋" w:eastAsia="仿宋_GB2312" w:cs="仿宋_GB2312"/>
          <w:color w:val="000000" w:themeColor="text1"/>
          <w:sz w:val="32"/>
          <w:szCs w:val="32"/>
        </w:rPr>
        <w:t>、</w:t>
      </w:r>
      <w:r>
        <w:rPr>
          <w:rFonts w:ascii="仿宋_GB2312" w:hAnsi="仿宋" w:eastAsia="仿宋_GB2312" w:cs="仿宋_GB2312"/>
          <w:color w:val="000000" w:themeColor="text1"/>
          <w:sz w:val="32"/>
          <w:szCs w:val="32"/>
        </w:rPr>
        <w:t>自取时间</w:t>
      </w:r>
      <w:r>
        <w:rPr>
          <w:rFonts w:hint="eastAsia" w:ascii="仿宋_GB2312" w:hAnsi="仿宋" w:eastAsia="仿宋_GB2312" w:cs="仿宋_GB2312"/>
          <w:color w:val="000000" w:themeColor="text1"/>
          <w:sz w:val="32"/>
          <w:szCs w:val="32"/>
        </w:rPr>
        <w:t>，协商具体的退还</w:t>
      </w:r>
      <w:r>
        <w:rPr>
          <w:rFonts w:ascii="仿宋_GB2312" w:hAnsi="仿宋" w:eastAsia="仿宋_GB2312" w:cs="仿宋_GB2312"/>
          <w:color w:val="000000" w:themeColor="text1"/>
          <w:sz w:val="32"/>
          <w:szCs w:val="32"/>
        </w:rPr>
        <w:t>事项</w:t>
      </w:r>
      <w:r>
        <w:rPr>
          <w:rFonts w:hint="eastAsia" w:ascii="仿宋_GB2312" w:hAnsi="仿宋" w:eastAsia="仿宋_GB2312" w:cs="仿宋_GB2312"/>
          <w:color w:val="000000" w:themeColor="text1"/>
          <w:sz w:val="32"/>
          <w:szCs w:val="32"/>
        </w:rPr>
        <w:t>。自取</w:t>
      </w:r>
      <w:r>
        <w:rPr>
          <w:rFonts w:ascii="仿宋_GB2312" w:hAnsi="仿宋" w:eastAsia="仿宋_GB2312" w:cs="仿宋_GB2312"/>
          <w:color w:val="000000" w:themeColor="text1"/>
          <w:sz w:val="32"/>
          <w:szCs w:val="32"/>
        </w:rPr>
        <w:t>时间为</w:t>
      </w:r>
      <w:r>
        <w:rPr>
          <w:rFonts w:hint="eastAsia" w:ascii="仿宋_GB2312" w:hAnsi="仿宋" w:eastAsia="仿宋_GB2312" w:cs="仿宋_GB2312"/>
          <w:color w:val="000000" w:themeColor="text1"/>
          <w:sz w:val="32"/>
          <w:szCs w:val="32"/>
        </w:rPr>
        <w:t>退稿申请截止后开始，一周后停止自取</w:t>
      </w:r>
      <w:r>
        <w:rPr>
          <w:rFonts w:ascii="仿宋_GB2312" w:hAnsi="仿宋" w:eastAsia="仿宋_GB2312" w:cs="仿宋_GB2312"/>
          <w:color w:val="000000" w:themeColor="text1"/>
          <w:sz w:val="32"/>
          <w:szCs w:val="32"/>
        </w:rPr>
        <w:t>，</w:t>
      </w:r>
      <w:r>
        <w:rPr>
          <w:rFonts w:hint="eastAsia" w:ascii="仿宋_GB2312" w:hAnsi="仿宋" w:eastAsia="仿宋_GB2312" w:cs="仿宋_GB2312"/>
          <w:color w:val="000000" w:themeColor="text1"/>
          <w:sz w:val="32"/>
          <w:szCs w:val="32"/>
        </w:rPr>
        <w:t>逾期恕</w:t>
      </w:r>
      <w:r>
        <w:rPr>
          <w:rFonts w:ascii="仿宋_GB2312" w:hAnsi="仿宋" w:eastAsia="仿宋_GB2312" w:cs="仿宋_GB2312"/>
          <w:color w:val="000000" w:themeColor="text1"/>
          <w:sz w:val="32"/>
          <w:szCs w:val="32"/>
        </w:rPr>
        <w:t>不受理。</w:t>
      </w:r>
    </w:p>
    <w:p>
      <w:pPr>
        <w:widowControl/>
        <w:adjustRightInd w:val="0"/>
        <w:snapToGrid w:val="0"/>
        <w:spacing w:line="560" w:lineRule="exact"/>
        <w:ind w:firstLine="640" w:firstLineChars="200"/>
        <w:rPr>
          <w:rFonts w:ascii="仿宋_GB2312" w:hAnsi="仿宋" w:eastAsia="仿宋_GB2312" w:cs="仿宋_GB2312"/>
          <w:color w:val="000000" w:themeColor="text1"/>
          <w:sz w:val="32"/>
          <w:szCs w:val="32"/>
        </w:rPr>
      </w:pPr>
      <w:r>
        <w:rPr>
          <w:rFonts w:hint="eastAsia" w:ascii="仿宋_GB2312" w:hAnsi="仿宋" w:eastAsia="仿宋_GB2312" w:cs="仿宋_GB2312"/>
          <w:color w:val="000000" w:themeColor="text1"/>
          <w:sz w:val="32"/>
          <w:szCs w:val="32"/>
        </w:rPr>
        <w:t>3. 大赛组委会寄出作品后将第一时间告知快递单号，方便查询。</w:t>
      </w:r>
    </w:p>
    <w:p>
      <w:pPr>
        <w:widowControl/>
        <w:adjustRightInd w:val="0"/>
        <w:snapToGrid w:val="0"/>
        <w:spacing w:line="560" w:lineRule="exact"/>
        <w:ind w:firstLine="640" w:firstLineChars="200"/>
        <w:rPr>
          <w:rFonts w:ascii="仿宋_GB2312" w:hAnsi="仿宋" w:eastAsia="仿宋_GB2312" w:cs="仿宋_GB2312"/>
          <w:color w:val="000000" w:themeColor="text1"/>
          <w:sz w:val="32"/>
          <w:szCs w:val="32"/>
        </w:rPr>
      </w:pPr>
      <w:r>
        <w:rPr>
          <w:rFonts w:hint="eastAsia" w:ascii="仿宋_GB2312" w:hAnsi="仿宋" w:eastAsia="仿宋_GB2312" w:cs="仿宋_GB2312"/>
          <w:color w:val="000000" w:themeColor="text1"/>
          <w:sz w:val="32"/>
          <w:szCs w:val="32"/>
        </w:rPr>
        <w:t>4</w:t>
      </w:r>
      <w:r>
        <w:rPr>
          <w:rFonts w:ascii="仿宋_GB2312" w:hAnsi="仿宋" w:eastAsia="仿宋_GB2312" w:cs="仿宋_GB2312"/>
          <w:color w:val="000000" w:themeColor="text1"/>
          <w:sz w:val="32"/>
          <w:szCs w:val="32"/>
        </w:rPr>
        <w:t>.</w:t>
      </w:r>
      <w:r>
        <w:rPr>
          <w:rFonts w:hint="eastAsia" w:ascii="仿宋_GB2312" w:hAnsi="仿宋" w:eastAsia="仿宋_GB2312" w:cs="仿宋_GB2312"/>
          <w:color w:val="000000" w:themeColor="text1"/>
          <w:sz w:val="32"/>
          <w:szCs w:val="32"/>
        </w:rPr>
        <w:t>邮费由退稿申请人承担。</w:t>
      </w:r>
    </w:p>
    <w:p>
      <w:pPr>
        <w:widowControl/>
        <w:adjustRightInd w:val="0"/>
        <w:snapToGrid w:val="0"/>
        <w:spacing w:line="560" w:lineRule="exact"/>
        <w:ind w:firstLine="640" w:firstLineChars="200"/>
        <w:jc w:val="left"/>
        <w:rPr>
          <w:rFonts w:ascii="黑体" w:hAnsi="黑体" w:eastAsia="黑体" w:cs="仿宋_GB2312"/>
          <w:color w:val="000000" w:themeColor="text1"/>
          <w:sz w:val="32"/>
          <w:szCs w:val="32"/>
        </w:rPr>
      </w:pPr>
      <w:r>
        <w:rPr>
          <w:rFonts w:hint="eastAsia" w:ascii="黑体" w:hAnsi="黑体" w:eastAsia="黑体" w:cs="仿宋_GB2312"/>
          <w:color w:val="000000" w:themeColor="text1"/>
          <w:sz w:val="32"/>
          <w:szCs w:val="32"/>
        </w:rPr>
        <w:t>四、注意事项</w:t>
      </w:r>
    </w:p>
    <w:p>
      <w:pPr>
        <w:widowControl/>
        <w:adjustRightInd w:val="0"/>
        <w:snapToGrid w:val="0"/>
        <w:spacing w:line="560" w:lineRule="exact"/>
        <w:ind w:firstLine="640" w:firstLineChars="200"/>
        <w:rPr>
          <w:rFonts w:ascii="仿宋_GB2312" w:hAnsi="仿宋" w:eastAsia="仿宋_GB2312" w:cs="仿宋_GB2312"/>
          <w:color w:val="000000" w:themeColor="text1"/>
          <w:sz w:val="32"/>
          <w:szCs w:val="32"/>
        </w:rPr>
      </w:pPr>
      <w:r>
        <w:rPr>
          <w:rFonts w:ascii="仿宋_GB2312" w:hAnsi="仿宋" w:eastAsia="仿宋_GB2312" w:cs="仿宋_GB2312"/>
          <w:color w:val="000000" w:themeColor="text1"/>
          <w:sz w:val="32"/>
          <w:szCs w:val="32"/>
        </w:rPr>
        <w:t>1.</w:t>
      </w:r>
      <w:r>
        <w:rPr>
          <w:rFonts w:hint="eastAsia" w:ascii="仿宋_GB2312" w:hAnsi="仿宋" w:eastAsia="仿宋_GB2312" w:cs="仿宋_GB2312"/>
          <w:color w:val="000000" w:themeColor="text1"/>
          <w:sz w:val="32"/>
          <w:szCs w:val="32"/>
        </w:rPr>
        <w:t>对于在寄送过程中发生的作品损坏，大赛组委会概不负责。</w:t>
      </w:r>
    </w:p>
    <w:p>
      <w:pPr>
        <w:widowControl/>
        <w:adjustRightInd w:val="0"/>
        <w:snapToGrid w:val="0"/>
        <w:spacing w:line="560" w:lineRule="exact"/>
        <w:ind w:firstLine="640" w:firstLineChars="200"/>
        <w:rPr>
          <w:rFonts w:ascii="仿宋_GB2312" w:hAnsi="仿宋" w:eastAsia="仿宋_GB2312" w:cs="仿宋_GB2312"/>
          <w:color w:val="000000" w:themeColor="text1"/>
          <w:sz w:val="32"/>
          <w:szCs w:val="32"/>
        </w:rPr>
      </w:pPr>
      <w:r>
        <w:rPr>
          <w:rFonts w:ascii="仿宋_GB2312" w:hAnsi="仿宋" w:eastAsia="仿宋_GB2312" w:cs="仿宋_GB2312"/>
          <w:color w:val="000000" w:themeColor="text1"/>
          <w:sz w:val="32"/>
          <w:szCs w:val="32"/>
        </w:rPr>
        <w:t>2.因为作品数量庞大，难免发生少部分作品丢失或者</w:t>
      </w:r>
      <w:r>
        <w:rPr>
          <w:rFonts w:hint="eastAsia" w:ascii="仿宋_GB2312" w:hAnsi="仿宋" w:eastAsia="仿宋_GB2312" w:cs="仿宋_GB2312"/>
          <w:color w:val="000000" w:themeColor="text1"/>
          <w:sz w:val="32"/>
          <w:szCs w:val="32"/>
        </w:rPr>
        <w:t>错寄</w:t>
      </w:r>
      <w:r>
        <w:rPr>
          <w:rFonts w:ascii="仿宋_GB2312" w:hAnsi="仿宋" w:eastAsia="仿宋_GB2312" w:cs="仿宋_GB2312"/>
          <w:color w:val="000000" w:themeColor="text1"/>
          <w:sz w:val="32"/>
          <w:szCs w:val="32"/>
        </w:rPr>
        <w:t>的情况，</w:t>
      </w:r>
      <w:r>
        <w:rPr>
          <w:rFonts w:hint="eastAsia" w:ascii="仿宋_GB2312" w:hAnsi="仿宋" w:eastAsia="仿宋_GB2312" w:cs="仿宋_GB2312"/>
          <w:color w:val="000000" w:themeColor="text1"/>
          <w:sz w:val="32"/>
          <w:szCs w:val="32"/>
        </w:rPr>
        <w:t>请退稿申请人收到快递之后第一时间检查作品数量以及是否夹带非本校作品。如出现任何问题，请及时通过邮件或短信方式联系组委会。</w:t>
      </w:r>
    </w:p>
    <w:p>
      <w:pPr>
        <w:widowControl/>
        <w:adjustRightInd w:val="0"/>
        <w:snapToGrid w:val="0"/>
        <w:spacing w:line="560" w:lineRule="exact"/>
        <w:ind w:firstLine="640" w:firstLineChars="200"/>
        <w:jc w:val="left"/>
        <w:rPr>
          <w:rFonts w:ascii="仿宋_GB2312" w:hAnsi="仿宋" w:eastAsia="仿宋_GB2312" w:cs="仿宋_GB2312"/>
          <w:color w:val="000000" w:themeColor="text1"/>
          <w:sz w:val="32"/>
          <w:szCs w:val="32"/>
        </w:rPr>
      </w:pPr>
      <w:r>
        <w:rPr>
          <w:rFonts w:ascii="仿宋_GB2312" w:hAnsi="仿宋" w:eastAsia="仿宋_GB2312" w:cs="仿宋_GB2312"/>
          <w:color w:val="000000" w:themeColor="text1"/>
          <w:sz w:val="32"/>
          <w:szCs w:val="32"/>
        </w:rPr>
        <w:t>3.因</w:t>
      </w:r>
      <w:r>
        <w:rPr>
          <w:rFonts w:hint="eastAsia" w:ascii="仿宋_GB2312" w:hAnsi="仿宋" w:eastAsia="仿宋_GB2312" w:cs="仿宋_GB2312"/>
          <w:color w:val="000000" w:themeColor="text1"/>
          <w:sz w:val="32"/>
          <w:szCs w:val="32"/>
        </w:rPr>
        <w:t>作品规格</w:t>
      </w:r>
      <w:r>
        <w:rPr>
          <w:rFonts w:ascii="仿宋_GB2312" w:hAnsi="仿宋" w:eastAsia="仿宋_GB2312" w:cs="仿宋_GB2312"/>
          <w:color w:val="000000" w:themeColor="text1"/>
          <w:sz w:val="32"/>
          <w:szCs w:val="32"/>
        </w:rPr>
        <w:t>过大等原因无法邮寄</w:t>
      </w:r>
      <w:r>
        <w:rPr>
          <w:rFonts w:hint="eastAsia" w:ascii="仿宋_GB2312" w:hAnsi="仿宋" w:eastAsia="仿宋_GB2312" w:cs="仿宋_GB2312"/>
          <w:color w:val="000000" w:themeColor="text1"/>
          <w:sz w:val="32"/>
          <w:szCs w:val="32"/>
        </w:rPr>
        <w:t>的</w:t>
      </w:r>
      <w:r>
        <w:rPr>
          <w:rFonts w:ascii="仿宋_GB2312" w:hAnsi="仿宋" w:eastAsia="仿宋_GB2312" w:cs="仿宋_GB2312"/>
          <w:color w:val="000000" w:themeColor="text1"/>
          <w:sz w:val="32"/>
          <w:szCs w:val="32"/>
        </w:rPr>
        <w:t>，请自</w:t>
      </w:r>
      <w:r>
        <w:rPr>
          <w:rFonts w:hint="eastAsia" w:ascii="仿宋_GB2312" w:hAnsi="仿宋" w:eastAsia="仿宋_GB2312" w:cs="仿宋_GB2312"/>
          <w:color w:val="000000" w:themeColor="text1"/>
          <w:sz w:val="32"/>
          <w:szCs w:val="32"/>
        </w:rPr>
        <w:t>取。</w:t>
      </w:r>
    </w:p>
    <w:p>
      <w:pPr>
        <w:widowControl/>
        <w:adjustRightInd w:val="0"/>
        <w:snapToGrid w:val="0"/>
        <w:spacing w:line="560" w:lineRule="exact"/>
        <w:jc w:val="left"/>
        <w:rPr>
          <w:rFonts w:ascii="仿宋" w:hAnsi="仿宋" w:eastAsia="仿宋" w:cs="仿宋_GB2312"/>
          <w:color w:val="000000" w:themeColor="text1"/>
          <w:sz w:val="28"/>
          <w:szCs w:val="32"/>
        </w:rPr>
      </w:pPr>
    </w:p>
    <w:p>
      <w:pPr>
        <w:widowControl/>
        <w:adjustRightInd w:val="0"/>
        <w:snapToGrid w:val="0"/>
        <w:spacing w:line="560" w:lineRule="exact"/>
        <w:jc w:val="left"/>
        <w:rPr>
          <w:rFonts w:ascii="仿宋" w:hAnsi="仿宋" w:eastAsia="仿宋" w:cs="仿宋_GB2312"/>
          <w:color w:val="000000" w:themeColor="text1"/>
          <w:sz w:val="28"/>
          <w:szCs w:val="32"/>
        </w:rPr>
      </w:pPr>
    </w:p>
    <w:p>
      <w:pPr>
        <w:adjustRightInd w:val="0"/>
        <w:snapToGrid w:val="0"/>
        <w:spacing w:line="560" w:lineRule="exact"/>
        <w:jc w:val="left"/>
        <w:rPr>
          <w:rFonts w:ascii="黑体" w:hAnsi="黑体" w:eastAsia="黑体" w:cs="方正小标宋简体"/>
          <w:color w:val="000000" w:themeColor="text1"/>
          <w:sz w:val="22"/>
          <w:szCs w:val="36"/>
        </w:rPr>
      </w:pPr>
    </w:p>
    <w:sectPr>
      <w:pgSz w:w="11906" w:h="16838"/>
      <w:pgMar w:top="2098" w:right="1474" w:bottom="1984" w:left="1587"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roman"/>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等线">
    <w:altName w:val="宋体"/>
    <w:panose1 w:val="00000000000000000000"/>
    <w:charset w:val="86"/>
    <w:family w:val="auto"/>
    <w:pitch w:val="default"/>
    <w:sig w:usb0="00000000" w:usb1="00000000" w:usb2="00000016" w:usb3="00000000" w:csb0="0004000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等线 Light">
    <w:altName w:val="宋体"/>
    <w:panose1 w:val="00000000000000000000"/>
    <w:charset w:val="86"/>
    <w:family w:val="auto"/>
    <w:pitch w:val="default"/>
    <w:sig w:usb0="00000000" w:usb1="00000000"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w:pict>
        <v:shape id="_x0000_s3073" o:spid="_x0000_s3073" o:spt="202" type="#_x0000_t202" style="position:absolute;left:0pt;margin-left:391.75pt;margin-top:-37.5pt;height:144pt;width:144pt;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pStyle w:val="6"/>
                  <w:rPr>
                    <w:rFonts w:hint="eastAsia" w:ascii="宋体" w:hAnsi="宋体" w:eastAsia="宋体" w:cs="宋体"/>
                    <w:sz w:val="28"/>
                    <w:szCs w:val="28"/>
                    <w:lang w:val="en-US" w:eastAsia="zh-CN"/>
                  </w:rPr>
                </w:pP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3</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w:t>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A864BA"/>
    <w:multiLevelType w:val="multilevel"/>
    <w:tmpl w:val="5CA864BA"/>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A67433"/>
    <w:rsid w:val="0001213D"/>
    <w:rsid w:val="00013120"/>
    <w:rsid w:val="0002168C"/>
    <w:rsid w:val="00034FCE"/>
    <w:rsid w:val="000363A5"/>
    <w:rsid w:val="000370B0"/>
    <w:rsid w:val="000438D1"/>
    <w:rsid w:val="00057666"/>
    <w:rsid w:val="00082121"/>
    <w:rsid w:val="00087200"/>
    <w:rsid w:val="000A041F"/>
    <w:rsid w:val="000A53A9"/>
    <w:rsid w:val="000A74A4"/>
    <w:rsid w:val="000B07A0"/>
    <w:rsid w:val="000B11AD"/>
    <w:rsid w:val="000B6A74"/>
    <w:rsid w:val="000C1626"/>
    <w:rsid w:val="000C2D50"/>
    <w:rsid w:val="000C7F43"/>
    <w:rsid w:val="000D42E5"/>
    <w:rsid w:val="000D76AB"/>
    <w:rsid w:val="000E2981"/>
    <w:rsid w:val="000E53BB"/>
    <w:rsid w:val="000F721E"/>
    <w:rsid w:val="000F7FC9"/>
    <w:rsid w:val="00102C95"/>
    <w:rsid w:val="00104DCF"/>
    <w:rsid w:val="001123B8"/>
    <w:rsid w:val="001144CC"/>
    <w:rsid w:val="00117870"/>
    <w:rsid w:val="0012691C"/>
    <w:rsid w:val="00153EE8"/>
    <w:rsid w:val="00154D2D"/>
    <w:rsid w:val="00161518"/>
    <w:rsid w:val="00173F1C"/>
    <w:rsid w:val="00177DCE"/>
    <w:rsid w:val="00184AE6"/>
    <w:rsid w:val="00193016"/>
    <w:rsid w:val="001932CA"/>
    <w:rsid w:val="001937F8"/>
    <w:rsid w:val="0019445C"/>
    <w:rsid w:val="001A35B8"/>
    <w:rsid w:val="001A6D93"/>
    <w:rsid w:val="001B198C"/>
    <w:rsid w:val="001C2B9E"/>
    <w:rsid w:val="001D279C"/>
    <w:rsid w:val="001D7F0F"/>
    <w:rsid w:val="00217617"/>
    <w:rsid w:val="00231A2B"/>
    <w:rsid w:val="00245BC8"/>
    <w:rsid w:val="00252111"/>
    <w:rsid w:val="002624CA"/>
    <w:rsid w:val="00262F25"/>
    <w:rsid w:val="0026347D"/>
    <w:rsid w:val="002670AF"/>
    <w:rsid w:val="0027277E"/>
    <w:rsid w:val="002752D6"/>
    <w:rsid w:val="00292951"/>
    <w:rsid w:val="002A13F8"/>
    <w:rsid w:val="002B6FA4"/>
    <w:rsid w:val="002E3C0D"/>
    <w:rsid w:val="002E3EC4"/>
    <w:rsid w:val="00305212"/>
    <w:rsid w:val="00311E43"/>
    <w:rsid w:val="003258E9"/>
    <w:rsid w:val="00350308"/>
    <w:rsid w:val="00357055"/>
    <w:rsid w:val="00363CC6"/>
    <w:rsid w:val="00371023"/>
    <w:rsid w:val="0037252C"/>
    <w:rsid w:val="0037465F"/>
    <w:rsid w:val="003754E9"/>
    <w:rsid w:val="00375F1F"/>
    <w:rsid w:val="003775AF"/>
    <w:rsid w:val="00386DA0"/>
    <w:rsid w:val="003872E9"/>
    <w:rsid w:val="003A078B"/>
    <w:rsid w:val="003A2862"/>
    <w:rsid w:val="003A7C5F"/>
    <w:rsid w:val="003B0846"/>
    <w:rsid w:val="003B1231"/>
    <w:rsid w:val="003B309B"/>
    <w:rsid w:val="003B36AC"/>
    <w:rsid w:val="003B7124"/>
    <w:rsid w:val="003D4EF6"/>
    <w:rsid w:val="003E63BF"/>
    <w:rsid w:val="003E7505"/>
    <w:rsid w:val="003F4489"/>
    <w:rsid w:val="004142CF"/>
    <w:rsid w:val="00415D32"/>
    <w:rsid w:val="00422ED0"/>
    <w:rsid w:val="004340CC"/>
    <w:rsid w:val="00461CF2"/>
    <w:rsid w:val="004621DD"/>
    <w:rsid w:val="004650FF"/>
    <w:rsid w:val="00473242"/>
    <w:rsid w:val="0049605A"/>
    <w:rsid w:val="00496C31"/>
    <w:rsid w:val="00497C54"/>
    <w:rsid w:val="004A1723"/>
    <w:rsid w:val="004A344B"/>
    <w:rsid w:val="004B1C9F"/>
    <w:rsid w:val="004C08B8"/>
    <w:rsid w:val="004E26AB"/>
    <w:rsid w:val="004E49B9"/>
    <w:rsid w:val="004E671F"/>
    <w:rsid w:val="004E7C86"/>
    <w:rsid w:val="00504849"/>
    <w:rsid w:val="00512CC0"/>
    <w:rsid w:val="00515340"/>
    <w:rsid w:val="0052553B"/>
    <w:rsid w:val="00525776"/>
    <w:rsid w:val="00533AFA"/>
    <w:rsid w:val="00535E00"/>
    <w:rsid w:val="00543972"/>
    <w:rsid w:val="00551AE3"/>
    <w:rsid w:val="00571334"/>
    <w:rsid w:val="00572673"/>
    <w:rsid w:val="00574638"/>
    <w:rsid w:val="005779AE"/>
    <w:rsid w:val="00585918"/>
    <w:rsid w:val="00593527"/>
    <w:rsid w:val="0059438A"/>
    <w:rsid w:val="005C16C5"/>
    <w:rsid w:val="005E0ABB"/>
    <w:rsid w:val="005E588F"/>
    <w:rsid w:val="005F3D9C"/>
    <w:rsid w:val="0060397B"/>
    <w:rsid w:val="00611118"/>
    <w:rsid w:val="00614883"/>
    <w:rsid w:val="00617065"/>
    <w:rsid w:val="00626173"/>
    <w:rsid w:val="00641842"/>
    <w:rsid w:val="006448D7"/>
    <w:rsid w:val="00654D7B"/>
    <w:rsid w:val="00657E8C"/>
    <w:rsid w:val="006936E4"/>
    <w:rsid w:val="006A6176"/>
    <w:rsid w:val="006A7B0D"/>
    <w:rsid w:val="006B2713"/>
    <w:rsid w:val="006C178A"/>
    <w:rsid w:val="006C7FF1"/>
    <w:rsid w:val="006D55BC"/>
    <w:rsid w:val="006E020E"/>
    <w:rsid w:val="006E1D4D"/>
    <w:rsid w:val="006F457E"/>
    <w:rsid w:val="006F470A"/>
    <w:rsid w:val="006F4CEB"/>
    <w:rsid w:val="006F6014"/>
    <w:rsid w:val="00704CAC"/>
    <w:rsid w:val="007064FD"/>
    <w:rsid w:val="007102B4"/>
    <w:rsid w:val="00722050"/>
    <w:rsid w:val="00723166"/>
    <w:rsid w:val="007418C3"/>
    <w:rsid w:val="00747E99"/>
    <w:rsid w:val="00772017"/>
    <w:rsid w:val="007735A9"/>
    <w:rsid w:val="007839FD"/>
    <w:rsid w:val="00785908"/>
    <w:rsid w:val="007A2509"/>
    <w:rsid w:val="007B0E99"/>
    <w:rsid w:val="007B55EB"/>
    <w:rsid w:val="007C0495"/>
    <w:rsid w:val="007E4C90"/>
    <w:rsid w:val="007E651C"/>
    <w:rsid w:val="007F18B2"/>
    <w:rsid w:val="008114BB"/>
    <w:rsid w:val="008150CF"/>
    <w:rsid w:val="00832E98"/>
    <w:rsid w:val="00835E43"/>
    <w:rsid w:val="00843630"/>
    <w:rsid w:val="0084700D"/>
    <w:rsid w:val="00851886"/>
    <w:rsid w:val="00853E0E"/>
    <w:rsid w:val="0086733C"/>
    <w:rsid w:val="00884461"/>
    <w:rsid w:val="00884A4E"/>
    <w:rsid w:val="0089200F"/>
    <w:rsid w:val="008956E6"/>
    <w:rsid w:val="008A0872"/>
    <w:rsid w:val="008C7752"/>
    <w:rsid w:val="008D1355"/>
    <w:rsid w:val="008D229E"/>
    <w:rsid w:val="008D3ACA"/>
    <w:rsid w:val="008D6A7F"/>
    <w:rsid w:val="0090426A"/>
    <w:rsid w:val="009045BC"/>
    <w:rsid w:val="009060FD"/>
    <w:rsid w:val="00910BF7"/>
    <w:rsid w:val="0092021E"/>
    <w:rsid w:val="00922F40"/>
    <w:rsid w:val="00942484"/>
    <w:rsid w:val="00942D50"/>
    <w:rsid w:val="00944833"/>
    <w:rsid w:val="00946812"/>
    <w:rsid w:val="00950561"/>
    <w:rsid w:val="0095169E"/>
    <w:rsid w:val="00955057"/>
    <w:rsid w:val="009672A9"/>
    <w:rsid w:val="00973C3E"/>
    <w:rsid w:val="00976AC3"/>
    <w:rsid w:val="00982777"/>
    <w:rsid w:val="009873AB"/>
    <w:rsid w:val="00990F01"/>
    <w:rsid w:val="009A279C"/>
    <w:rsid w:val="009A35F9"/>
    <w:rsid w:val="009A5E8D"/>
    <w:rsid w:val="009B4719"/>
    <w:rsid w:val="009B62CD"/>
    <w:rsid w:val="009C7B17"/>
    <w:rsid w:val="009D1A43"/>
    <w:rsid w:val="009D681E"/>
    <w:rsid w:val="009E0EAE"/>
    <w:rsid w:val="009F4C25"/>
    <w:rsid w:val="009F605C"/>
    <w:rsid w:val="00A06810"/>
    <w:rsid w:val="00A10749"/>
    <w:rsid w:val="00A10CD4"/>
    <w:rsid w:val="00A1275B"/>
    <w:rsid w:val="00A24467"/>
    <w:rsid w:val="00A462D2"/>
    <w:rsid w:val="00A52D87"/>
    <w:rsid w:val="00A6324F"/>
    <w:rsid w:val="00A64046"/>
    <w:rsid w:val="00A67433"/>
    <w:rsid w:val="00A709B2"/>
    <w:rsid w:val="00A87FD7"/>
    <w:rsid w:val="00A922CC"/>
    <w:rsid w:val="00A924F1"/>
    <w:rsid w:val="00A925B7"/>
    <w:rsid w:val="00A9311B"/>
    <w:rsid w:val="00A94619"/>
    <w:rsid w:val="00AA2149"/>
    <w:rsid w:val="00AA31A3"/>
    <w:rsid w:val="00AA3CBD"/>
    <w:rsid w:val="00AA4233"/>
    <w:rsid w:val="00AC2113"/>
    <w:rsid w:val="00AD467F"/>
    <w:rsid w:val="00AD71B0"/>
    <w:rsid w:val="00AE350D"/>
    <w:rsid w:val="00AF0469"/>
    <w:rsid w:val="00AF2E14"/>
    <w:rsid w:val="00AF412C"/>
    <w:rsid w:val="00AF7D6B"/>
    <w:rsid w:val="00B04CD5"/>
    <w:rsid w:val="00B05769"/>
    <w:rsid w:val="00B140BD"/>
    <w:rsid w:val="00B254B8"/>
    <w:rsid w:val="00B31E60"/>
    <w:rsid w:val="00B43CDC"/>
    <w:rsid w:val="00B450DC"/>
    <w:rsid w:val="00B502D0"/>
    <w:rsid w:val="00B65BDC"/>
    <w:rsid w:val="00B65D34"/>
    <w:rsid w:val="00B758FE"/>
    <w:rsid w:val="00BC5A64"/>
    <w:rsid w:val="00BD4E57"/>
    <w:rsid w:val="00BE33FB"/>
    <w:rsid w:val="00BF0BCF"/>
    <w:rsid w:val="00BF6508"/>
    <w:rsid w:val="00C00D85"/>
    <w:rsid w:val="00C03A1A"/>
    <w:rsid w:val="00C10DF4"/>
    <w:rsid w:val="00C17E1F"/>
    <w:rsid w:val="00C211E9"/>
    <w:rsid w:val="00C30EC6"/>
    <w:rsid w:val="00C340AE"/>
    <w:rsid w:val="00C45FF1"/>
    <w:rsid w:val="00C50B07"/>
    <w:rsid w:val="00C60CE7"/>
    <w:rsid w:val="00C60F4E"/>
    <w:rsid w:val="00C64A9C"/>
    <w:rsid w:val="00C82620"/>
    <w:rsid w:val="00C938EA"/>
    <w:rsid w:val="00CA7051"/>
    <w:rsid w:val="00CB5A15"/>
    <w:rsid w:val="00CB635B"/>
    <w:rsid w:val="00CC29DA"/>
    <w:rsid w:val="00CC7BCC"/>
    <w:rsid w:val="00CD0069"/>
    <w:rsid w:val="00CD7EFB"/>
    <w:rsid w:val="00CF06A5"/>
    <w:rsid w:val="00CF1ACD"/>
    <w:rsid w:val="00CF25CD"/>
    <w:rsid w:val="00CF28D6"/>
    <w:rsid w:val="00CF7372"/>
    <w:rsid w:val="00D00CFD"/>
    <w:rsid w:val="00D02305"/>
    <w:rsid w:val="00D2750F"/>
    <w:rsid w:val="00D3622C"/>
    <w:rsid w:val="00D41720"/>
    <w:rsid w:val="00D4218A"/>
    <w:rsid w:val="00D47144"/>
    <w:rsid w:val="00D56880"/>
    <w:rsid w:val="00D7275B"/>
    <w:rsid w:val="00D80535"/>
    <w:rsid w:val="00D85158"/>
    <w:rsid w:val="00D90187"/>
    <w:rsid w:val="00D9116C"/>
    <w:rsid w:val="00D94DA6"/>
    <w:rsid w:val="00D9611F"/>
    <w:rsid w:val="00D97CAF"/>
    <w:rsid w:val="00DB2EBB"/>
    <w:rsid w:val="00DC0822"/>
    <w:rsid w:val="00DE391E"/>
    <w:rsid w:val="00DF31BD"/>
    <w:rsid w:val="00DF48D8"/>
    <w:rsid w:val="00E04CD2"/>
    <w:rsid w:val="00E05926"/>
    <w:rsid w:val="00E21415"/>
    <w:rsid w:val="00E3118F"/>
    <w:rsid w:val="00E453EB"/>
    <w:rsid w:val="00E461A0"/>
    <w:rsid w:val="00E46397"/>
    <w:rsid w:val="00E46A8E"/>
    <w:rsid w:val="00E5246F"/>
    <w:rsid w:val="00E54418"/>
    <w:rsid w:val="00E725CB"/>
    <w:rsid w:val="00E84886"/>
    <w:rsid w:val="00E92CA1"/>
    <w:rsid w:val="00E94E4C"/>
    <w:rsid w:val="00E96CE2"/>
    <w:rsid w:val="00EA2171"/>
    <w:rsid w:val="00EA378D"/>
    <w:rsid w:val="00EA779E"/>
    <w:rsid w:val="00EE7366"/>
    <w:rsid w:val="00EF71F8"/>
    <w:rsid w:val="00F03CCC"/>
    <w:rsid w:val="00F14CF4"/>
    <w:rsid w:val="00F14EB3"/>
    <w:rsid w:val="00F152A5"/>
    <w:rsid w:val="00F1652F"/>
    <w:rsid w:val="00F31242"/>
    <w:rsid w:val="00F3198C"/>
    <w:rsid w:val="00F43EA1"/>
    <w:rsid w:val="00F52A92"/>
    <w:rsid w:val="00F56084"/>
    <w:rsid w:val="00F60DD5"/>
    <w:rsid w:val="00F67130"/>
    <w:rsid w:val="00F70F75"/>
    <w:rsid w:val="00F84C9E"/>
    <w:rsid w:val="00F87EBB"/>
    <w:rsid w:val="00F966D3"/>
    <w:rsid w:val="00FA2F70"/>
    <w:rsid w:val="00FA6113"/>
    <w:rsid w:val="00FB4503"/>
    <w:rsid w:val="00FE5B0D"/>
    <w:rsid w:val="00FE6D24"/>
    <w:rsid w:val="00FE7858"/>
    <w:rsid w:val="00FF5942"/>
    <w:rsid w:val="00FF5B6D"/>
    <w:rsid w:val="01A829BB"/>
    <w:rsid w:val="20784EA0"/>
    <w:rsid w:val="214A3D01"/>
    <w:rsid w:val="2A522F26"/>
    <w:rsid w:val="2D0D2FBC"/>
    <w:rsid w:val="316C5020"/>
    <w:rsid w:val="326877BB"/>
    <w:rsid w:val="5EE32B8B"/>
    <w:rsid w:val="609A785C"/>
    <w:rsid w:val="6D706E7F"/>
    <w:rsid w:val="6DD47DD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Theme="minorEastAsia" w:cstheme="minorBidi"/>
      <w:kern w:val="2"/>
      <w:sz w:val="21"/>
      <w:szCs w:val="22"/>
      <w:lang w:val="en-US" w:eastAsia="zh-CN" w:bidi="ar-SA"/>
    </w:rPr>
  </w:style>
  <w:style w:type="character" w:default="1" w:styleId="9">
    <w:name w:val="Default Paragraph Font"/>
    <w:semiHidden/>
    <w:unhideWhenUsed/>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2">
    <w:name w:val="annotation subject"/>
    <w:basedOn w:val="3"/>
    <w:next w:val="3"/>
    <w:link w:val="20"/>
    <w:semiHidden/>
    <w:unhideWhenUsed/>
    <w:qFormat/>
    <w:uiPriority w:val="99"/>
    <w:rPr>
      <w:b/>
      <w:bCs/>
    </w:rPr>
  </w:style>
  <w:style w:type="paragraph" w:styleId="3">
    <w:name w:val="annotation text"/>
    <w:basedOn w:val="1"/>
    <w:link w:val="19"/>
    <w:semiHidden/>
    <w:unhideWhenUsed/>
    <w:qFormat/>
    <w:uiPriority w:val="99"/>
    <w:pPr>
      <w:jc w:val="left"/>
    </w:pPr>
  </w:style>
  <w:style w:type="paragraph" w:styleId="4">
    <w:name w:val="Date"/>
    <w:basedOn w:val="1"/>
    <w:next w:val="1"/>
    <w:link w:val="15"/>
    <w:semiHidden/>
    <w:unhideWhenUsed/>
    <w:qFormat/>
    <w:uiPriority w:val="99"/>
    <w:pPr>
      <w:ind w:left="100" w:leftChars="2500"/>
    </w:pPr>
  </w:style>
  <w:style w:type="paragraph" w:styleId="5">
    <w:name w:val="Balloon Text"/>
    <w:basedOn w:val="1"/>
    <w:link w:val="18"/>
    <w:semiHidden/>
    <w:unhideWhenUsed/>
    <w:qFormat/>
    <w:uiPriority w:val="99"/>
    <w:rPr>
      <w:sz w:val="18"/>
      <w:szCs w:val="18"/>
    </w:rPr>
  </w:style>
  <w:style w:type="paragraph" w:styleId="6">
    <w:name w:val="footer"/>
    <w:basedOn w:val="1"/>
    <w:link w:val="14"/>
    <w:unhideWhenUsed/>
    <w:qFormat/>
    <w:uiPriority w:val="99"/>
    <w:pPr>
      <w:tabs>
        <w:tab w:val="center" w:pos="4153"/>
        <w:tab w:val="right" w:pos="8306"/>
      </w:tabs>
      <w:snapToGrid w:val="0"/>
      <w:jc w:val="left"/>
    </w:pPr>
    <w:rPr>
      <w:sz w:val="18"/>
      <w:szCs w:val="18"/>
    </w:rPr>
  </w:style>
  <w:style w:type="paragraph" w:styleId="7">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itle"/>
    <w:basedOn w:val="1"/>
    <w:next w:val="1"/>
    <w:link w:val="16"/>
    <w:qFormat/>
    <w:uiPriority w:val="10"/>
    <w:pPr>
      <w:spacing w:before="240" w:after="60"/>
      <w:jc w:val="center"/>
      <w:outlineLvl w:val="0"/>
    </w:pPr>
    <w:rPr>
      <w:rFonts w:asciiTheme="majorHAnsi" w:hAnsiTheme="majorHAnsi" w:eastAsiaTheme="majorEastAsia" w:cstheme="majorBidi"/>
      <w:b/>
      <w:bCs/>
      <w:sz w:val="32"/>
      <w:szCs w:val="32"/>
    </w:rPr>
  </w:style>
  <w:style w:type="character" w:styleId="10">
    <w:name w:val="annotation reference"/>
    <w:basedOn w:val="9"/>
    <w:semiHidden/>
    <w:unhideWhenUsed/>
    <w:qFormat/>
    <w:uiPriority w:val="99"/>
    <w:rPr>
      <w:sz w:val="21"/>
      <w:szCs w:val="21"/>
    </w:rPr>
  </w:style>
  <w:style w:type="table" w:styleId="12">
    <w:name w:val="Table Grid"/>
    <w:basedOn w:val="11"/>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character" w:customStyle="1" w:styleId="13">
    <w:name w:val="页眉 Char"/>
    <w:basedOn w:val="9"/>
    <w:link w:val="7"/>
    <w:uiPriority w:val="99"/>
    <w:rPr>
      <w:sz w:val="18"/>
      <w:szCs w:val="18"/>
    </w:rPr>
  </w:style>
  <w:style w:type="character" w:customStyle="1" w:styleId="14">
    <w:name w:val="页脚 Char"/>
    <w:basedOn w:val="9"/>
    <w:link w:val="6"/>
    <w:uiPriority w:val="99"/>
    <w:rPr>
      <w:sz w:val="18"/>
      <w:szCs w:val="18"/>
    </w:rPr>
  </w:style>
  <w:style w:type="character" w:customStyle="1" w:styleId="15">
    <w:name w:val="日期 Char"/>
    <w:basedOn w:val="9"/>
    <w:link w:val="4"/>
    <w:semiHidden/>
    <w:uiPriority w:val="99"/>
    <w:rPr>
      <w:rFonts w:ascii="Calibri" w:hAnsi="Calibri"/>
    </w:rPr>
  </w:style>
  <w:style w:type="character" w:customStyle="1" w:styleId="16">
    <w:name w:val="标题 Char"/>
    <w:basedOn w:val="9"/>
    <w:link w:val="8"/>
    <w:uiPriority w:val="10"/>
    <w:rPr>
      <w:rFonts w:asciiTheme="majorHAnsi" w:hAnsiTheme="majorHAnsi" w:eastAsiaTheme="majorEastAsia" w:cstheme="majorBidi"/>
      <w:b/>
      <w:bCs/>
      <w:sz w:val="32"/>
      <w:szCs w:val="32"/>
    </w:rPr>
  </w:style>
  <w:style w:type="paragraph" w:styleId="17">
    <w:name w:val="List Paragraph"/>
    <w:basedOn w:val="1"/>
    <w:qFormat/>
    <w:uiPriority w:val="34"/>
    <w:pPr>
      <w:ind w:firstLine="420" w:firstLineChars="200"/>
    </w:pPr>
    <w:rPr>
      <w:rFonts w:asciiTheme="minorHAnsi" w:hAnsiTheme="minorHAnsi"/>
    </w:rPr>
  </w:style>
  <w:style w:type="character" w:customStyle="1" w:styleId="18">
    <w:name w:val="批注框文本 Char"/>
    <w:basedOn w:val="9"/>
    <w:link w:val="5"/>
    <w:semiHidden/>
    <w:qFormat/>
    <w:uiPriority w:val="99"/>
    <w:rPr>
      <w:rFonts w:ascii="Calibri" w:hAnsi="Calibri"/>
      <w:sz w:val="18"/>
      <w:szCs w:val="18"/>
    </w:rPr>
  </w:style>
  <w:style w:type="character" w:customStyle="1" w:styleId="19">
    <w:name w:val="批注文字 Char"/>
    <w:basedOn w:val="9"/>
    <w:link w:val="3"/>
    <w:semiHidden/>
    <w:uiPriority w:val="99"/>
    <w:rPr>
      <w:rFonts w:ascii="Calibri" w:hAnsi="Calibri"/>
    </w:rPr>
  </w:style>
  <w:style w:type="character" w:customStyle="1" w:styleId="20">
    <w:name w:val="批注主题 Char"/>
    <w:basedOn w:val="19"/>
    <w:link w:val="2"/>
    <w:semiHidden/>
    <w:uiPriority w:val="99"/>
    <w:rPr>
      <w:rFonts w:ascii="Calibri" w:hAnsi="Calibri"/>
      <w:b/>
      <w:bCs/>
    </w:rPr>
  </w:style>
  <w:style w:type="paragraph" w:customStyle="1" w:styleId="21">
    <w:name w:val="修订1"/>
    <w:hidden/>
    <w:semiHidden/>
    <w:uiPriority w:val="99"/>
    <w:rPr>
      <w:rFonts w:ascii="Calibri" w:hAnsi="Calibr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3073"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14</Pages>
  <Words>732</Words>
  <Characters>4174</Characters>
  <Lines>34</Lines>
  <Paragraphs>9</Paragraphs>
  <TotalTime>18</TotalTime>
  <ScaleCrop>false</ScaleCrop>
  <LinksUpToDate>false</LinksUpToDate>
  <CharactersWithSpaces>4897</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2018-12-26T02:54:00Z</dcterms:created>
  <dc:creator>pzp</dc:creator>
  <cp:lastModifiedBy>shaoluling</cp:lastModifiedBy>
  <cp:lastPrinted>2018-12-29T09:28:56Z</cp:lastPrinted>
  <dcterms:modified xsi:type="dcterms:W3CDTF">2018-12-29T09:31:13Z</dcterms:modified>
  <cp:revision>298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