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bidi w:val="0"/>
        <w:rPr>
          <w:rFonts w:hint="eastAsia"/>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关于</w:t>
      </w:r>
      <w:r>
        <w:rPr>
          <w:rFonts w:hint="eastAsia" w:ascii="方正小标宋简体" w:hAnsi="方正小标宋简体" w:eastAsia="方正小标宋简体" w:cs="方正小标宋简体"/>
          <w:b w:val="0"/>
          <w:bCs/>
          <w:sz w:val="44"/>
          <w:szCs w:val="44"/>
          <w:lang w:eastAsia="zh-CN"/>
        </w:rPr>
        <w:t>印发</w:t>
      </w:r>
      <w:r>
        <w:rPr>
          <w:rFonts w:hint="eastAsia" w:ascii="方正小标宋简体" w:hAnsi="方正小标宋简体" w:eastAsia="方正小标宋简体" w:cs="方正小标宋简体"/>
          <w:b w:val="0"/>
          <w:bCs/>
          <w:sz w:val="44"/>
          <w:szCs w:val="44"/>
        </w:rPr>
        <w:t>组织开展</w:t>
      </w:r>
    </w:p>
    <w:p>
      <w:pPr>
        <w:spacing w:line="64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“绽放战疫青春·坚定制度自信”</w:t>
      </w:r>
    </w:p>
    <w:p>
      <w:pPr>
        <w:spacing w:line="64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主题宣传教育实践活动</w:t>
      </w:r>
      <w:r>
        <w:rPr>
          <w:rFonts w:hint="eastAsia" w:ascii="方正小标宋简体" w:hAnsi="方正小标宋简体" w:eastAsia="方正小标宋简体" w:cs="方正小标宋简体"/>
          <w:b w:val="0"/>
          <w:bCs/>
          <w:sz w:val="44"/>
          <w:szCs w:val="44"/>
          <w:lang w:eastAsia="zh-CN"/>
        </w:rPr>
        <w:t>实施方案</w:t>
      </w:r>
      <w:r>
        <w:rPr>
          <w:rFonts w:hint="eastAsia" w:ascii="方正小标宋简体" w:hAnsi="方正小标宋简体" w:eastAsia="方正小标宋简体" w:cs="方正小标宋简体"/>
          <w:b w:val="0"/>
          <w:bCs/>
          <w:sz w:val="44"/>
          <w:szCs w:val="44"/>
        </w:rPr>
        <w:t>的通知</w:t>
      </w:r>
    </w:p>
    <w:p>
      <w:pPr>
        <w:spacing w:line="560" w:lineRule="exact"/>
        <w:rPr>
          <w:rFonts w:ascii="方正仿宋_GBK" w:eastAsia="方正仿宋_GBK"/>
          <w:b w:val="0"/>
          <w:bCs/>
          <w:sz w:val="32"/>
          <w:szCs w:val="32"/>
        </w:rPr>
      </w:pPr>
    </w:p>
    <w:p>
      <w:pPr>
        <w:spacing w:line="560" w:lineRule="exact"/>
        <w:jc w:val="left"/>
        <w:rPr>
          <w:rFonts w:ascii="方正仿宋_GBK" w:eastAsia="方正仿宋_GBK"/>
          <w:b w:val="0"/>
          <w:bCs/>
          <w:sz w:val="32"/>
          <w:szCs w:val="32"/>
        </w:rPr>
      </w:pPr>
      <w:r>
        <w:rPr>
          <w:rFonts w:hint="eastAsia" w:ascii="仿宋_GB2312" w:hAnsi="仿宋_GB2312" w:eastAsia="仿宋_GB2312" w:cs="仿宋_GB2312"/>
          <w:sz w:val="32"/>
          <w:szCs w:val="32"/>
          <w:lang w:eastAsia="zh-CN"/>
        </w:rPr>
        <w:t>各市、州、直管市、神农架林区团委，各大型企事业单位、大专院校团委，省直机关团工委、省企业团工委、省金融团工委、省司法厅团委：</w:t>
      </w:r>
    </w:p>
    <w:p>
      <w:pPr>
        <w:spacing w:line="560" w:lineRule="exact"/>
        <w:ind w:firstLine="64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w:t>
      </w:r>
      <w:r>
        <w:rPr>
          <w:rFonts w:hint="eastAsia" w:ascii="仿宋_GB2312" w:hAnsi="仿宋_GB2312" w:eastAsia="仿宋_GB2312" w:cs="仿宋_GB2312"/>
          <w:sz w:val="32"/>
          <w:szCs w:val="32"/>
          <w:lang w:eastAsia="zh-CN"/>
        </w:rPr>
        <w:t>共青团中央安排部署，今年将面向全团组织开展“绽放战疫青春·坚定制度自信”主题宣传教育实践活动。现将我省活动实施方案印发给你们，请严格按照方案要求，抓好贯彻落实。</w:t>
      </w:r>
    </w:p>
    <w:p>
      <w:pPr>
        <w:spacing w:line="560" w:lineRule="exact"/>
        <w:ind w:firstLine="640"/>
        <w:jc w:val="left"/>
        <w:rPr>
          <w:rFonts w:hint="eastAsia" w:ascii="仿宋_GB2312" w:hAnsi="仿宋_GB2312" w:eastAsia="仿宋_GB2312" w:cs="仿宋_GB2312"/>
          <w:sz w:val="32"/>
          <w:szCs w:val="32"/>
          <w:lang w:eastAsia="zh-CN"/>
        </w:rPr>
      </w:pPr>
    </w:p>
    <w:p>
      <w:pPr>
        <w:spacing w:line="560" w:lineRule="exact"/>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共青团湖北省委办公室</w:t>
      </w:r>
    </w:p>
    <w:p>
      <w:pPr>
        <w:spacing w:line="560" w:lineRule="exact"/>
        <w:ind w:firstLine="64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2020年4月15日</w:t>
      </w:r>
    </w:p>
    <w:p>
      <w:pPr>
        <w:spacing w:line="560" w:lineRule="exact"/>
        <w:jc w:val="left"/>
        <w:rPr>
          <w:rFonts w:hint="eastAsia" w:ascii="仿宋_GB2312" w:hAnsi="仿宋_GB2312" w:eastAsia="仿宋_GB2312" w:cs="仿宋_GB2312"/>
          <w:sz w:val="32"/>
          <w:szCs w:val="32"/>
          <w:lang w:eastAsia="zh-CN"/>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both"/>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p>
    <w:p>
      <w:pPr>
        <w:spacing w:line="640" w:lineRule="exact"/>
        <w:jc w:val="center"/>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lang w:val="en-US" w:eastAsia="zh-CN"/>
        </w:rPr>
        <w:t>关于</w:t>
      </w:r>
      <w:r>
        <w:rPr>
          <w:rFonts w:hint="eastAsia" w:ascii="方正小标宋简体" w:hAnsi="方正小标宋简体" w:eastAsia="方正小标宋简体" w:cs="方正小标宋简体"/>
          <w:b w:val="0"/>
          <w:bCs/>
          <w:sz w:val="44"/>
          <w:szCs w:val="44"/>
        </w:rPr>
        <w:t>“绽放战疫青春·坚定制度自信”</w:t>
      </w:r>
    </w:p>
    <w:p>
      <w:pPr>
        <w:spacing w:line="640" w:lineRule="exact"/>
        <w:jc w:val="center"/>
        <w:rPr>
          <w:rFonts w:hint="eastAsia" w:ascii="方正仿宋_GBK" w:eastAsia="方正仿宋_GBK"/>
          <w:b w:val="0"/>
          <w:bCs/>
          <w:sz w:val="44"/>
          <w:szCs w:val="44"/>
        </w:rPr>
      </w:pPr>
      <w:r>
        <w:rPr>
          <w:rFonts w:hint="eastAsia" w:ascii="方正小标宋简体" w:hAnsi="方正小标宋简体" w:eastAsia="方正小标宋简体" w:cs="方正小标宋简体"/>
          <w:b w:val="0"/>
          <w:bCs/>
          <w:sz w:val="44"/>
          <w:szCs w:val="44"/>
        </w:rPr>
        <w:t>主题宣传教育实践活动</w:t>
      </w:r>
      <w:r>
        <w:rPr>
          <w:rFonts w:hint="eastAsia" w:ascii="方正小标宋简体" w:hAnsi="方正小标宋简体" w:eastAsia="方正小标宋简体" w:cs="方正小标宋简体"/>
          <w:b w:val="0"/>
          <w:bCs/>
          <w:sz w:val="44"/>
          <w:szCs w:val="44"/>
          <w:lang w:val="en-US" w:eastAsia="zh-CN"/>
        </w:rPr>
        <w:t>的实施</w:t>
      </w:r>
      <w:r>
        <w:rPr>
          <w:rFonts w:hint="eastAsia" w:ascii="方正小标宋简体" w:hAnsi="方正小标宋简体" w:eastAsia="方正小标宋简体" w:cs="方正小标宋简体"/>
          <w:b w:val="0"/>
          <w:bCs/>
          <w:sz w:val="44"/>
          <w:szCs w:val="44"/>
          <w:lang w:eastAsia="zh-CN"/>
        </w:rPr>
        <w:t>方案</w:t>
      </w:r>
    </w:p>
    <w:p>
      <w:pPr>
        <w:spacing w:line="560" w:lineRule="exact"/>
        <w:ind w:firstLine="640" w:firstLineChars="200"/>
        <w:rPr>
          <w:rFonts w:hint="eastAsia" w:ascii="方正仿宋_GBK" w:eastAsia="方正仿宋_GBK"/>
          <w:b w:val="0"/>
          <w:bCs/>
          <w:sz w:val="32"/>
          <w:szCs w:val="32"/>
        </w:rPr>
      </w:pPr>
    </w:p>
    <w:p>
      <w:pPr>
        <w:spacing w:line="560" w:lineRule="exact"/>
        <w:ind w:firstLine="640"/>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为深入学习宣传贯彻习近平总书记关于疫情防控工作的系列重要讲话和指示批示精神，认真贯彻落实习近平总书记给北京大学援鄂医疗队全体“90后”党员的回信精神，激励和引领广大青少年进一步坚定制度自信，在党和人民最需要的地方贡献力量、绽放青春，根据共青团中央</w:t>
      </w:r>
      <w:r>
        <w:rPr>
          <w:rFonts w:hint="eastAsia" w:ascii="仿宋_GB2312" w:hAnsi="仿宋_GB2312" w:eastAsia="仿宋_GB2312" w:cs="仿宋_GB2312"/>
          <w:sz w:val="32"/>
          <w:szCs w:val="32"/>
          <w:lang w:val="en-US" w:eastAsia="zh-CN"/>
        </w:rPr>
        <w:t>安排部署</w:t>
      </w:r>
      <w:r>
        <w:rPr>
          <w:rFonts w:hint="eastAsia" w:ascii="仿宋_GB2312" w:hAnsi="仿宋_GB2312" w:eastAsia="仿宋_GB2312" w:cs="仿宋_GB2312"/>
          <w:sz w:val="32"/>
          <w:szCs w:val="32"/>
          <w:lang w:eastAsia="zh-CN"/>
        </w:rPr>
        <w:t>，现制定“绽放战疫青春·坚定制度自信”主题宣传教育实践活动我省方案如下。</w:t>
      </w:r>
    </w:p>
    <w:p>
      <w:pPr>
        <w:numPr>
          <w:ilvl w:val="0"/>
          <w:numId w:val="1"/>
        </w:numPr>
        <w:spacing w:line="560" w:lineRule="exact"/>
        <w:ind w:firstLine="640" w:firstLineChars="200"/>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活动主题</w:t>
      </w:r>
    </w:p>
    <w:p>
      <w:pPr>
        <w:pStyle w:val="2"/>
        <w:numPr>
          <w:ilvl w:val="0"/>
          <w:numId w:val="0"/>
        </w:numPr>
        <w:ind w:firstLine="600"/>
        <w:rPr>
          <w:rFonts w:hint="eastAsia"/>
          <w:lang w:val="en-US" w:eastAsia="zh-CN"/>
        </w:rPr>
      </w:pPr>
      <w:r>
        <w:rPr>
          <w:rFonts w:hint="eastAsia"/>
          <w:lang w:val="en-US" w:eastAsia="zh-CN"/>
        </w:rPr>
        <w:t>绽放战疫青春·坚定制度自信</w:t>
      </w:r>
    </w:p>
    <w:p>
      <w:pPr>
        <w:numPr>
          <w:ilvl w:val="0"/>
          <w:numId w:val="1"/>
        </w:numPr>
        <w:spacing w:line="560" w:lineRule="exact"/>
        <w:ind w:firstLine="640" w:firstLineChars="200"/>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活动时间</w:t>
      </w:r>
    </w:p>
    <w:p>
      <w:pPr>
        <w:pStyle w:val="2"/>
        <w:numPr>
          <w:ilvl w:val="0"/>
          <w:numId w:val="0"/>
        </w:numPr>
        <w:ind w:leftChars="200"/>
        <w:rPr>
          <w:rFonts w:hint="eastAsia"/>
          <w:lang w:val="en-US" w:eastAsia="zh-CN"/>
        </w:rPr>
      </w:pPr>
      <w:r>
        <w:rPr>
          <w:rFonts w:hint="eastAsia"/>
          <w:lang w:val="en-US" w:eastAsia="zh-CN"/>
        </w:rPr>
        <w:t xml:space="preserve"> 2020年4月至12月</w:t>
      </w:r>
    </w:p>
    <w:p>
      <w:pPr>
        <w:numPr>
          <w:ilvl w:val="0"/>
          <w:numId w:val="0"/>
        </w:numPr>
        <w:spacing w:line="560" w:lineRule="exact"/>
        <w:rPr>
          <w:rFonts w:hint="eastAsia" w:ascii="黑体" w:hAnsi="黑体" w:eastAsia="黑体" w:cs="黑体"/>
          <w:b w:val="0"/>
          <w:bCs/>
          <w:sz w:val="32"/>
          <w:szCs w:val="32"/>
          <w:lang w:eastAsia="zh-CN"/>
        </w:rPr>
      </w:pPr>
      <w:r>
        <w:rPr>
          <w:rFonts w:hint="eastAsia" w:ascii="黑体" w:hAnsi="黑体" w:eastAsia="黑体" w:cs="黑体"/>
          <w:b w:val="0"/>
          <w:bCs/>
          <w:sz w:val="32"/>
          <w:szCs w:val="32"/>
          <w:lang w:val="en-US" w:eastAsia="zh-CN"/>
        </w:rPr>
        <w:t xml:space="preserve">    三、</w:t>
      </w:r>
      <w:r>
        <w:rPr>
          <w:rFonts w:hint="eastAsia" w:ascii="黑体" w:hAnsi="黑体" w:eastAsia="黑体" w:cs="黑体"/>
          <w:b w:val="0"/>
          <w:bCs/>
          <w:sz w:val="32"/>
          <w:szCs w:val="32"/>
          <w:lang w:eastAsia="zh-CN"/>
        </w:rPr>
        <w:t>工作安排</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1.广泛持续掀起“青年大学习”热潮。</w:t>
      </w:r>
      <w:r>
        <w:rPr>
          <w:rFonts w:hint="eastAsia" w:ascii="仿宋_GB2312" w:hAnsi="仿宋_GB2312" w:eastAsia="仿宋_GB2312" w:cs="仿宋_GB2312"/>
          <w:sz w:val="32"/>
          <w:szCs w:val="32"/>
          <w:lang w:val="en-US" w:eastAsia="zh-CN"/>
        </w:rPr>
        <w:t>结合疫情防控实际和青年特点，广泛动员基层团支部发挥教育职责，在线上线下深入开展“青年大学习”行动</w:t>
      </w:r>
      <w:r>
        <w:rPr>
          <w:rFonts w:hint="eastAsia" w:ascii="仿宋_GB2312" w:hAnsi="仿宋" w:eastAsia="仿宋_GB2312"/>
          <w:sz w:val="32"/>
          <w:szCs w:val="32"/>
        </w:rPr>
        <w:t>，健全“导学、讲学、研学、比学、践学、督学”工作体系，宣传好、普及好、运用好</w:t>
      </w:r>
      <w:r>
        <w:rPr>
          <w:rFonts w:hint="eastAsia" w:ascii="仿宋_GB2312" w:hAnsi="仿宋" w:eastAsia="仿宋_GB2312"/>
          <w:sz w:val="32"/>
          <w:szCs w:val="32"/>
          <w:lang w:eastAsia="zh-CN"/>
        </w:rPr>
        <w:t>“青年大学习”</w:t>
      </w:r>
      <w:r>
        <w:rPr>
          <w:rFonts w:hint="eastAsia" w:ascii="仿宋_GB2312" w:hAnsi="仿宋" w:eastAsia="仿宋_GB2312"/>
          <w:sz w:val="32"/>
          <w:szCs w:val="32"/>
        </w:rPr>
        <w:t>网上团课，加强科学理论的青年化阐发，</w:t>
      </w:r>
      <w:r>
        <w:rPr>
          <w:rFonts w:hint="eastAsia" w:ascii="仿宋_GB2312" w:hAnsi="仿宋" w:eastAsia="仿宋_GB2312"/>
          <w:sz w:val="32"/>
          <w:szCs w:val="32"/>
          <w:lang w:eastAsia="zh-CN"/>
        </w:rPr>
        <w:t>按照支部全参与、团员全覆盖的要求，广泛组织团员青年开展线上学习</w:t>
      </w:r>
      <w:r>
        <w:rPr>
          <w:rFonts w:hint="eastAsia" w:ascii="仿宋_GB2312" w:hAnsi="仿宋" w:eastAsia="仿宋_GB2312"/>
          <w:sz w:val="32"/>
          <w:szCs w:val="32"/>
        </w:rPr>
        <w:t>。</w:t>
      </w:r>
      <w:r>
        <w:rPr>
          <w:rFonts w:hint="eastAsia" w:ascii="仿宋_GB2312" w:hAnsi="仿宋" w:eastAsia="仿宋_GB2312"/>
          <w:sz w:val="32"/>
          <w:szCs w:val="32"/>
          <w:lang w:eastAsia="zh-CN"/>
        </w:rPr>
        <w:t>全省各团支部五四期间以恰当方式至少开展</w:t>
      </w:r>
      <w:r>
        <w:rPr>
          <w:rFonts w:hint="eastAsia" w:ascii="仿宋_GB2312" w:hAnsi="仿宋_GB2312" w:eastAsia="仿宋_GB2312" w:cs="仿宋_GB2312"/>
          <w:sz w:val="32"/>
          <w:szCs w:val="32"/>
          <w:lang w:eastAsia="zh-CN"/>
        </w:rPr>
        <w:t>“绽放战疫青春·坚定制度自信”主题团日活动</w:t>
      </w:r>
      <w:r>
        <w:rPr>
          <w:rFonts w:hint="eastAsia" w:ascii="仿宋_GB2312" w:hAnsi="仿宋_GB2312" w:eastAsia="仿宋_GB2312" w:cs="仿宋_GB2312"/>
          <w:sz w:val="32"/>
          <w:szCs w:val="32"/>
          <w:lang w:val="en-US" w:eastAsia="zh-CN"/>
        </w:rPr>
        <w:t>1场。</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2.组织开展抗疫成就与制度优势宣讲。将</w:t>
      </w:r>
      <w:r>
        <w:rPr>
          <w:rFonts w:hint="eastAsia" w:ascii="仿宋_GB2312" w:hAnsi="仿宋_GB2312" w:eastAsia="仿宋_GB2312" w:cs="仿宋_GB2312"/>
          <w:sz w:val="32"/>
          <w:szCs w:val="32"/>
        </w:rPr>
        <w:t>疫情防控作为青少年制度自信教育的重大实践，依托“青年讲师团”和“百生讲坛”，引导青少年深刻认识中国特色社会主义制度的显著优势</w:t>
      </w:r>
      <w:r>
        <w:rPr>
          <w:rFonts w:hint="eastAsia" w:ascii="仿宋_GB2312" w:hAnsi="仿宋_GB2312" w:eastAsia="仿宋_GB2312" w:cs="仿宋_GB2312"/>
          <w:sz w:val="32"/>
          <w:szCs w:val="32"/>
          <w:lang w:val="en-US" w:eastAsia="zh-CN"/>
        </w:rPr>
        <w:t>，按照市（州）级不少于5场，县（区）级不少于3场的要求，在线上线下广泛开展生动有效的宣讲交流活动。重点讲清楚以习近平同志为核心的党中央对疫情防控工作的坚定信心、坚强领导和英明决策，引导青少年深刻领会党的集中统一领导是中国特色社会主义制度的最大优势，进一步增强“两个维护”的自觉性和坚定性。讲清楚在重大疫情面前全国上下的空前团结和众志成城，引导青少年深刻领会“全国一盘棋”的制度优势。讲清楚我国在抗疫斗争中展现出的强大组织动员能力，引导青少年深刻领会“调动各方面积极性、集中力量办大事”的制度优势。讲清楚我们党始终把人民群众生命安全和身体健康放在第一位的责任担当，引导青少年深刻领会“坚持以人民为中心的发展思想，不断保障和改善民生、增进人民福祉”的制度优势。讲清楚中国在全球疫情防控中展现的大国担当，引导青少年深刻领会我国“积极参与全球治理，为构建人类命运共同体不断作出贡献”的制度优势。</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3.重点组织各类团属新闻媒体和舆论平台矩阵宣传。</w:t>
      </w:r>
      <w:r>
        <w:rPr>
          <w:rFonts w:hint="eastAsia" w:ascii="仿宋_GB2312" w:eastAsia="仿宋_GB2312"/>
          <w:color w:val="000000"/>
          <w:sz w:val="32"/>
          <w:szCs w:val="32"/>
        </w:rPr>
        <w:t>做强</w:t>
      </w:r>
      <w:r>
        <w:rPr>
          <w:rFonts w:hint="eastAsia" w:ascii="仿宋_GB2312" w:eastAsia="仿宋_GB2312"/>
          <w:color w:val="000000"/>
          <w:sz w:val="32"/>
          <w:szCs w:val="32"/>
          <w:lang w:eastAsia="zh-CN"/>
        </w:rPr>
        <w:t>湖北</w:t>
      </w:r>
      <w:r>
        <w:rPr>
          <w:rFonts w:hint="eastAsia" w:ascii="仿宋_GB2312" w:eastAsia="仿宋_GB2312"/>
          <w:color w:val="000000"/>
          <w:sz w:val="32"/>
          <w:szCs w:val="32"/>
        </w:rPr>
        <w:t>共青团双微矩阵以及斗鱼、抖音等新媒体平台，深入推进“青媒小厨”建设</w:t>
      </w:r>
      <w:r>
        <w:rPr>
          <w:rFonts w:hint="eastAsia" w:ascii="仿宋_GB2312" w:eastAsia="仿宋_GB2312"/>
          <w:color w:val="000000"/>
          <w:sz w:val="32"/>
          <w:szCs w:val="32"/>
          <w:lang w:eastAsia="zh-CN"/>
        </w:rPr>
        <w:t>，</w:t>
      </w:r>
      <w:r>
        <w:rPr>
          <w:rFonts w:hint="eastAsia" w:ascii="仿宋_GB2312" w:hAnsi="仿宋_GB2312" w:eastAsia="仿宋_GB2312" w:cs="仿宋_GB2312"/>
          <w:sz w:val="32"/>
          <w:szCs w:val="32"/>
          <w:lang w:val="en-US" w:eastAsia="zh-CN"/>
        </w:rPr>
        <w:t>持续深化“青春共筑防疫长城”“青春战疫在一线”主题宣传活动，精心组织开展“五四精神 传承有我”等主题网络活动，持续掀起全媒体宣传的热潮。要突出宣传习近平总书记关于疫情防控工作的重要讲话和指示批示精神，特别是在湖北考察时的重要讲话精神，做好党中央重大决策部署的宣传解读。要重点宣传我们党团结带领全国人民打赢疫情防控阻击战、稳步推进复工复产的突出成效，深入报道各地的好经验好做法。要着力宣传共青团、青联组织动员广大青年投身疫情防控、复工复产的生动故事和先进事迹，展现新时代中国青年的精神风貌。要面向青少年深化舆论引导工作，及时发布权威信息，主动澄清各类谣言，旗帜鲜明地反对和驳斥各类错误观点，在青少年中充分营造众志成城、团结一心、战胜疫情的浓厚氛围。</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4.积极推树宣传战疫一线青年典型。</w:t>
      </w:r>
      <w:r>
        <w:rPr>
          <w:rFonts w:hint="eastAsia" w:ascii="仿宋_GB2312" w:hAnsi="仿宋_GB2312" w:eastAsia="仿宋_GB2312" w:cs="仿宋_GB2312"/>
          <w:sz w:val="32"/>
          <w:szCs w:val="32"/>
          <w:lang w:val="en-US" w:eastAsia="zh-CN"/>
        </w:rPr>
        <w:t>充分发挥青年典型的示范引领作用，精心组织开展“青年五四奖章”“优秀共青团员”“优秀共青团干部”“青年岗位能手”“优秀青年志愿者”等各类评选表彰工作，持续深入开展“争做新时代向上向善好青年”、“争做中国青年好网民”等主题活动，重点从各行各业寻找发现、选树表彰一批在疫情防控工作中作出重要贡献、成绩突出的青年先锋模范人物，面向青少年广泛开展“青春在战疫中绽放”主题宣讲活动，形成优秀青年不断涌现的生动局面。</w:t>
      </w:r>
    </w:p>
    <w:p>
      <w:pPr>
        <w:spacing w:line="560" w:lineRule="exact"/>
        <w:ind w:firstLine="640" w:firstLineChars="200"/>
        <w:rPr>
          <w:rFonts w:hint="eastAsia" w:ascii="仿宋_GB2312" w:hAnsi="仿宋_GB2312" w:eastAsia="仿宋_GB2312" w:cs="仿宋_GB2312"/>
          <w:sz w:val="32"/>
          <w:szCs w:val="32"/>
        </w:rPr>
      </w:pPr>
      <w:r>
        <w:rPr>
          <w:rFonts w:hint="eastAsia" w:ascii="楷体_GB2312" w:hAnsi="楷体_GB2312" w:eastAsia="楷体_GB2312" w:cs="楷体_GB2312"/>
          <w:sz w:val="32"/>
          <w:szCs w:val="32"/>
          <w:lang w:val="en-US" w:eastAsia="zh-CN"/>
        </w:rPr>
        <w:t>5.丰富拓展青春建功系列实践载体。</w:t>
      </w:r>
      <w:r>
        <w:rPr>
          <w:rFonts w:hint="eastAsia" w:ascii="仿宋_GB2312" w:hAnsi="仿宋_GB2312" w:eastAsia="仿宋_GB2312" w:cs="仿宋_GB2312"/>
          <w:sz w:val="32"/>
          <w:szCs w:val="32"/>
          <w:lang w:val="en-US" w:eastAsia="zh-CN"/>
        </w:rPr>
        <w:t>将投身疫情防控和经济社会发展作为引导广大青年经受锻炼、健康成长的重要实践，</w:t>
      </w:r>
      <w:r>
        <w:rPr>
          <w:rFonts w:hint="eastAsia" w:ascii="仿宋_GB2312" w:hAnsi="仿宋_GB2312" w:eastAsia="仿宋_GB2312" w:cs="仿宋_GB2312"/>
          <w:sz w:val="32"/>
          <w:szCs w:val="32"/>
        </w:rPr>
        <w:t>发挥青年突击队、青年文明号、青年岗位能手等品牌作用，组织青年立足本职岗位参与疫情防控。整合各级团组织、青年社会组织等力量，成立全省疫情防控应急</w:t>
      </w:r>
      <w:r>
        <w:rPr>
          <w:rFonts w:ascii="仿宋_GB2312" w:hAnsi="仿宋_GB2312" w:eastAsia="仿宋_GB2312" w:cs="仿宋_GB2312"/>
          <w:sz w:val="32"/>
          <w:szCs w:val="32"/>
        </w:rPr>
        <w:t>志愿者联盟</w:t>
      </w:r>
      <w:r>
        <w:rPr>
          <w:rFonts w:hint="eastAsia" w:ascii="仿宋_GB2312" w:hAnsi="仿宋_GB2312" w:eastAsia="仿宋_GB2312" w:cs="仿宋_GB2312"/>
          <w:sz w:val="32"/>
          <w:szCs w:val="32"/>
        </w:rPr>
        <w:t>，落实志愿者专业培训和防护保障，组织志愿者深度参与一线防疫抗疫和疫后复工复产等志愿服务。</w:t>
      </w:r>
      <w:r>
        <w:rPr>
          <w:rFonts w:hint="eastAsia" w:ascii="仿宋_GB2312" w:hAnsi="仿宋_GB2312" w:eastAsia="仿宋_GB2312" w:cs="仿宋_GB2312"/>
          <w:sz w:val="32"/>
          <w:szCs w:val="32"/>
          <w:lang w:val="en-US" w:eastAsia="zh-CN"/>
        </w:rPr>
        <w:t>深入开展“争做新时代好队员”主题实践教育，通过线上队课、线上少先队活动、居家实践等方式，教育引导少年儿童学习致敬抗疫先锋榜样，树立“从小学先锋、长大做先锋”的志向理想。扎实推进共青团投身脱贫攻坚三年行动，</w:t>
      </w:r>
      <w:r>
        <w:rPr>
          <w:rFonts w:hint="eastAsia" w:ascii="仿宋_GB2312" w:hAnsi="仿宋_GB2312" w:eastAsia="仿宋_GB2312" w:cs="仿宋_GB2312"/>
          <w:sz w:val="32"/>
          <w:szCs w:val="32"/>
        </w:rPr>
        <w:t>推进乡村振兴青春建功行动，实施农村电商培育工程，扶持青年返乡创业，培育农村青年致富带头人，建立乡村振兴青年人才库。</w:t>
      </w:r>
    </w:p>
    <w:p>
      <w:pPr>
        <w:spacing w:line="560" w:lineRule="exact"/>
        <w:ind w:firstLine="640" w:firstLineChars="200"/>
      </w:pPr>
      <w:r>
        <w:rPr>
          <w:rFonts w:hint="eastAsia" w:ascii="楷体_GB2312" w:hAnsi="楷体_GB2312" w:eastAsia="楷体_GB2312" w:cs="楷体_GB2312"/>
          <w:sz w:val="32"/>
          <w:szCs w:val="32"/>
          <w:lang w:val="en-US" w:eastAsia="zh-CN"/>
        </w:rPr>
        <w:t>6.项目化推进青少年关爱和服务行动。</w:t>
      </w:r>
      <w:r>
        <w:rPr>
          <w:rFonts w:ascii="仿宋_GB2312" w:hAnsi="仿宋_GB2312" w:eastAsia="仿宋_GB2312" w:cs="仿宋_GB2312"/>
          <w:b w:val="0"/>
          <w:kern w:val="2"/>
          <w:sz w:val="32"/>
          <w:szCs w:val="32"/>
        </w:rPr>
        <w:t>着眼疫后湖北青年就业困境，深化“青年就业见习基地”建设，实施“千校万岗”计划，面向大学毕业生、农村进村务工青年、因疫致困青年开展帮扶工作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深入贯彻落实习近平总书记寄语精神，推进希望工程品牌建设，培育壮大希望工程公益子基金，深化“情暖童心”“希望家园”等项目。</w:t>
      </w:r>
      <w:r>
        <w:rPr>
          <w:rFonts w:hint="eastAsia" w:ascii="仿宋_GB2312" w:hAnsi="仿宋_GB2312" w:eastAsia="仿宋_GB2312" w:cs="仿宋_GB2312"/>
          <w:sz w:val="32"/>
          <w:szCs w:val="32"/>
          <w:lang w:val="en-US" w:eastAsia="zh-CN"/>
        </w:rPr>
        <w:t>推动《湖北省中长期青年发展规划（2016—2025年）》深入实施，</w:t>
      </w:r>
      <w:r>
        <w:rPr>
          <w:rFonts w:hint="eastAsia" w:ascii="仿宋_GB2312" w:hAnsi="仿宋_GB2312" w:eastAsia="仿宋_GB2312" w:cs="仿宋_GB2312"/>
          <w:sz w:val="32"/>
          <w:szCs w:val="32"/>
        </w:rPr>
        <w:t>推动青年发展相关内容纳入省“十四五”规划</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聚焦我省参加疫情防控的医护人员及其子女、困难家庭青少年和染疫青少年群体，实施“同舟共济·青春偕进”关爱帮扶受疫情直接影响的青少年特别行动</w:t>
      </w:r>
      <w:r>
        <w:rPr>
          <w:rFonts w:hint="eastAsia" w:ascii="仿宋_GB2312" w:hAnsi="仿宋_GB2312" w:eastAsia="仿宋_GB2312" w:cs="仿宋_GB2312"/>
          <w:sz w:val="32"/>
          <w:szCs w:val="32"/>
          <w:lang w:val="en-US" w:eastAsia="zh-CN"/>
        </w:rPr>
        <w:t>。积极组织开展服务青年婚恋交友活动，重点围绕参与抗疫的有需求的未婚青年医务人员、公安干警、社区工作者等开展有针对性的婚恋交友服务。</w:t>
      </w:r>
    </w:p>
    <w:p>
      <w:pPr>
        <w:spacing w:line="560" w:lineRule="exact"/>
        <w:ind w:firstLine="640" w:firstLineChars="200"/>
        <w:rPr>
          <w:rFonts w:hint="eastAsia"/>
          <w:lang w:val="en-US" w:eastAsia="zh-CN"/>
        </w:rPr>
      </w:pPr>
      <w:r>
        <w:rPr>
          <w:rFonts w:hint="eastAsia" w:ascii="楷体_GB2312" w:hAnsi="楷体_GB2312" w:eastAsia="楷体_GB2312" w:cs="楷体_GB2312"/>
          <w:sz w:val="32"/>
          <w:szCs w:val="32"/>
          <w:lang w:val="en-US" w:eastAsia="zh-CN"/>
        </w:rPr>
        <w:t>7.在疫情防控工作中不断提升团的组织力。</w:t>
      </w:r>
      <w:r>
        <w:rPr>
          <w:rFonts w:hint="eastAsia" w:ascii="仿宋_GB2312" w:hAnsi="仿宋_GB2312" w:eastAsia="仿宋_GB2312" w:cs="仿宋_GB2312"/>
          <w:sz w:val="32"/>
          <w:szCs w:val="32"/>
          <w:lang w:val="en-US" w:eastAsia="zh-CN"/>
        </w:rPr>
        <w:t>将做好抗疫斗争中先进青年的政治引领和政治吸纳，作为增强团的先进性的重要工作来抓。坚持标准、确保质量，将各地疫情防控一线表现突出的青年突击队员、青年志愿者、返乡大学生等各领域优秀青年及时发展入团，并对其中符合入党条件的作为推优入党对象予以重点培养。注重在疫情防控工作中进一步完善基层青年组织体系，创新团的组织形态，通过</w:t>
      </w:r>
      <w:r>
        <w:rPr>
          <w:rFonts w:hint="eastAsia" w:eastAsia="仿宋_GB2312" w:cs="仿宋_GB2312"/>
          <w:spacing w:val="-3"/>
          <w:sz w:val="32"/>
          <w:szCs w:val="32"/>
        </w:rPr>
        <w:t>“伙伴计划”“筑梦计划”</w:t>
      </w:r>
      <w:r>
        <w:rPr>
          <w:rFonts w:hint="eastAsia" w:eastAsia="仿宋_GB2312" w:cs="仿宋_GB2312"/>
          <w:spacing w:val="-3"/>
          <w:sz w:val="32"/>
          <w:szCs w:val="32"/>
          <w:lang w:eastAsia="zh-CN"/>
        </w:rPr>
        <w:t>，</w:t>
      </w:r>
      <w:r>
        <w:rPr>
          <w:rFonts w:hint="eastAsia" w:ascii="仿宋_GB2312" w:hAnsi="仿宋_GB2312" w:eastAsia="仿宋_GB2312" w:cs="仿宋_GB2312"/>
          <w:sz w:val="32"/>
          <w:szCs w:val="32"/>
          <w:lang w:val="en-US" w:eastAsia="zh-CN"/>
        </w:rPr>
        <w:t>加强对本地抗疫一线和复工复产工作中冲锋在前、作出重要贡献的青年社团、青年志愿者组织、青年公益组织等青年社会组织组织及工作覆盖，符合条件的及时建立团组织。</w:t>
      </w:r>
    </w:p>
    <w:p>
      <w:pPr>
        <w:spacing w:line="560" w:lineRule="exact"/>
        <w:ind w:firstLine="640" w:firstLineChars="200"/>
        <w:rPr>
          <w:rFonts w:hint="eastAsia" w:ascii="黑体" w:hAnsi="黑体" w:eastAsia="黑体" w:cs="黑体"/>
          <w:b w:val="0"/>
          <w:bCs/>
          <w:sz w:val="32"/>
          <w:szCs w:val="32"/>
        </w:rPr>
      </w:pPr>
      <w:r>
        <w:rPr>
          <w:rFonts w:hint="eastAsia" w:ascii="黑体" w:hAnsi="黑体" w:eastAsia="黑体" w:cs="黑体"/>
          <w:b w:val="0"/>
          <w:bCs/>
          <w:sz w:val="32"/>
          <w:szCs w:val="32"/>
          <w:lang w:eastAsia="zh-CN"/>
        </w:rPr>
        <w:t>四</w:t>
      </w:r>
      <w:r>
        <w:rPr>
          <w:rFonts w:hint="eastAsia" w:ascii="黑体" w:hAnsi="黑体" w:eastAsia="黑体" w:cs="黑体"/>
          <w:b w:val="0"/>
          <w:bCs/>
          <w:sz w:val="32"/>
          <w:szCs w:val="32"/>
        </w:rPr>
        <w:t>、有关要求</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1.突出政治引领。</w:t>
      </w:r>
      <w:r>
        <w:rPr>
          <w:rFonts w:hint="eastAsia" w:ascii="仿宋_GB2312" w:hAnsi="仿宋_GB2312" w:eastAsia="仿宋_GB2312" w:cs="仿宋_GB2312"/>
          <w:sz w:val="32"/>
          <w:szCs w:val="32"/>
          <w:lang w:val="en-US" w:eastAsia="zh-CN"/>
        </w:rPr>
        <w:t>开展“绽放战疫青春·坚定制度自信”主题宣传教育实践活动，是深化青少年思想政治引领、加强制度自信教育的重要工作载体。必须坚决把牢正确的政治方向，坚定不移地同以习近平同志为核心的党中央保持高度一致，将深入学习宣传贯彻习近平新时代中国特色社会主义思想摆在首要位置，将引导青少年坚定制度自信作为重中之重。</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2.立足防疫实际。</w:t>
      </w:r>
      <w:r>
        <w:rPr>
          <w:rFonts w:hint="eastAsia" w:ascii="仿宋_GB2312" w:hAnsi="仿宋_GB2312" w:eastAsia="仿宋_GB2312" w:cs="仿宋_GB2312"/>
          <w:sz w:val="32"/>
          <w:szCs w:val="32"/>
          <w:lang w:val="en-US" w:eastAsia="zh-CN"/>
        </w:rPr>
        <w:t>各级团组织要结合本地新冠肺炎疫情防控形势，因地制宜抓好疫情防控和主题宣传教育工作。要严格落实本地党委、政府对疫情防控工作的有关要求，具备开展线下活动条件的地区要积极部署开展线下活动，制定完善的活动防疫预案，严格控制人数规模，认真做好活动报备、人员排查、体温检测、现场防护等保障工作；不具备开展线下活动条件的地区，要依托网络新媒体积极开展在线学习交流、网上主题团课、网络话题讨论等线上活动。要严格执行中央八项规定精神，坚决反对形式主义，坚决防止铺张浪费，确保活动安全、稳妥、有序开展。</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3.创新方式方法。</w:t>
      </w:r>
      <w:r>
        <w:rPr>
          <w:rFonts w:hint="eastAsia" w:ascii="仿宋_GB2312" w:hAnsi="仿宋_GB2312" w:eastAsia="仿宋_GB2312" w:cs="仿宋_GB2312"/>
          <w:sz w:val="32"/>
          <w:szCs w:val="32"/>
          <w:lang w:val="en-US" w:eastAsia="zh-CN"/>
        </w:rPr>
        <w:t>要鼓励基层结合实际创新方式方法，多用青少年语言，多用青少年身边的生动事例，多用青少年喜爱的时尚元素，生动活泼地开展主题鲜明的各类活动，切实增强宣传教育的感染力和实效性。要注重围绕青少年的思想关切和现实需求，突出问题导向，强化解疑释惑，着力提升青少年的获得感、成就感和幸福感。</w:t>
      </w:r>
    </w:p>
    <w:p>
      <w:pPr>
        <w:spacing w:line="560" w:lineRule="exac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各地、各系统团组织5月15日前将活动初步开展情况报送团省委宣传部。</w:t>
      </w:r>
    </w:p>
    <w:p>
      <w:pPr>
        <w:pStyle w:val="2"/>
      </w:pPr>
    </w:p>
    <w:p>
      <w:pPr>
        <w:spacing w:line="56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联 系 人：</w:t>
      </w:r>
      <w:r>
        <w:rPr>
          <w:rFonts w:hint="eastAsia" w:ascii="仿宋_GB2312" w:hAnsi="仿宋_GB2312" w:eastAsia="仿宋_GB2312" w:cs="仿宋_GB2312"/>
          <w:b w:val="0"/>
          <w:bCs/>
          <w:sz w:val="32"/>
          <w:szCs w:val="32"/>
          <w:lang w:eastAsia="zh-CN"/>
        </w:rPr>
        <w:t>郑力安</w:t>
      </w:r>
    </w:p>
    <w:p>
      <w:pPr>
        <w:spacing w:line="560" w:lineRule="exact"/>
        <w:ind w:firstLine="640" w:firstLineChars="200"/>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rPr>
        <w:t>电　　话：0</w:t>
      </w:r>
      <w:r>
        <w:rPr>
          <w:rFonts w:hint="eastAsia" w:ascii="仿宋_GB2312" w:hAnsi="仿宋_GB2312" w:eastAsia="仿宋_GB2312" w:cs="仿宋_GB2312"/>
          <w:b w:val="0"/>
          <w:bCs/>
          <w:sz w:val="32"/>
          <w:szCs w:val="32"/>
          <w:lang w:val="en-US" w:eastAsia="zh-CN"/>
        </w:rPr>
        <w:t>27</w:t>
      </w:r>
      <w:r>
        <w:rPr>
          <w:rFonts w:hint="eastAsia" w:ascii="仿宋_GB2312" w:hAnsi="仿宋_GB2312" w:eastAsia="仿宋_GB2312" w:cs="仿宋_GB2312"/>
          <w:b w:val="0"/>
          <w:bCs/>
          <w:sz w:val="32"/>
          <w:szCs w:val="32"/>
        </w:rPr>
        <w:t>—8</w:t>
      </w:r>
      <w:r>
        <w:rPr>
          <w:rFonts w:hint="eastAsia" w:ascii="仿宋_GB2312" w:hAnsi="仿宋_GB2312" w:eastAsia="仿宋_GB2312" w:cs="仿宋_GB2312"/>
          <w:b w:val="0"/>
          <w:bCs/>
          <w:sz w:val="32"/>
          <w:szCs w:val="32"/>
          <w:lang w:val="en-US" w:eastAsia="zh-CN"/>
        </w:rPr>
        <w:t>7232542</w:t>
      </w:r>
    </w:p>
    <w:p>
      <w:pPr>
        <w:spacing w:line="560" w:lineRule="exact"/>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电子信箱：</w:t>
      </w:r>
      <w:r>
        <w:rPr>
          <w:rFonts w:hint="eastAsia" w:ascii="仿宋_GB2312" w:hAnsi="仿宋_GB2312" w:eastAsia="仿宋_GB2312" w:cs="仿宋_GB2312"/>
          <w:b w:val="0"/>
          <w:bCs/>
          <w:sz w:val="32"/>
          <w:szCs w:val="32"/>
          <w:lang w:val="en-US" w:eastAsia="zh-CN"/>
        </w:rPr>
        <w:t>hbxcb2008</w:t>
      </w:r>
      <w:r>
        <w:rPr>
          <w:rFonts w:hint="eastAsia" w:ascii="仿宋_GB2312" w:hAnsi="仿宋_GB2312" w:eastAsia="仿宋_GB2312" w:cs="仿宋_GB2312"/>
          <w:b w:val="0"/>
          <w:bCs/>
          <w:sz w:val="32"/>
          <w:szCs w:val="32"/>
        </w:rPr>
        <w:t>@</w:t>
      </w:r>
      <w:r>
        <w:rPr>
          <w:rFonts w:hint="eastAsia" w:ascii="仿宋_GB2312" w:hAnsi="仿宋_GB2312" w:eastAsia="仿宋_GB2312" w:cs="仿宋_GB2312"/>
          <w:b w:val="0"/>
          <w:bCs/>
          <w:sz w:val="32"/>
          <w:szCs w:val="32"/>
          <w:lang w:val="en-US" w:eastAsia="zh-CN"/>
        </w:rPr>
        <w:t>163.com</w:t>
      </w:r>
    </w:p>
    <w:p>
      <w:pPr>
        <w:wordWrap w:val="0"/>
        <w:spacing w:line="560" w:lineRule="exact"/>
        <w:ind w:firstLine="640" w:firstLineChars="200"/>
        <w:jc w:val="righ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共青团</w:t>
      </w:r>
      <w:r>
        <w:rPr>
          <w:rFonts w:hint="eastAsia" w:ascii="仿宋_GB2312" w:hAnsi="仿宋_GB2312" w:eastAsia="仿宋_GB2312" w:cs="仿宋_GB2312"/>
          <w:b w:val="0"/>
          <w:bCs/>
          <w:sz w:val="32"/>
          <w:szCs w:val="32"/>
          <w:lang w:eastAsia="zh-CN"/>
        </w:rPr>
        <w:t>湖北省委</w:t>
      </w:r>
      <w:r>
        <w:rPr>
          <w:rFonts w:hint="eastAsia" w:ascii="仿宋_GB2312" w:hAnsi="仿宋_GB2312" w:eastAsia="仿宋_GB2312" w:cs="仿宋_GB2312"/>
          <w:b w:val="0"/>
          <w:bCs/>
          <w:sz w:val="32"/>
          <w:szCs w:val="32"/>
        </w:rPr>
        <w:t xml:space="preserve">    </w:t>
      </w:r>
    </w:p>
    <w:p>
      <w:pPr>
        <w:wordWrap w:val="0"/>
        <w:spacing w:line="560" w:lineRule="exact"/>
        <w:ind w:firstLine="640" w:firstLineChars="200"/>
        <w:jc w:val="right"/>
        <w:rPr>
          <w:b w:val="0"/>
          <w:bCs/>
        </w:rPr>
      </w:pPr>
      <w:r>
        <w:rPr>
          <w:rFonts w:hint="eastAsia" w:ascii="仿宋_GB2312" w:hAnsi="仿宋_GB2312" w:eastAsia="仿宋_GB2312" w:cs="仿宋_GB2312"/>
          <w:b w:val="0"/>
          <w:bCs/>
          <w:sz w:val="32"/>
          <w:szCs w:val="32"/>
        </w:rPr>
        <w:t>2020年4月</w:t>
      </w:r>
      <w:r>
        <w:rPr>
          <w:rFonts w:hint="eastAsia" w:ascii="仿宋_GB2312" w:hAnsi="仿宋_GB2312" w:eastAsia="仿宋_GB2312" w:cs="仿宋_GB2312"/>
          <w:b w:val="0"/>
          <w:bCs/>
          <w:sz w:val="32"/>
          <w:szCs w:val="32"/>
          <w:lang w:val="en-US" w:eastAsia="zh-CN"/>
        </w:rPr>
        <w:t>15</w:t>
      </w:r>
      <w:bookmarkStart w:id="0" w:name="_GoBack"/>
      <w:bookmarkEnd w:id="0"/>
      <w:r>
        <w:rPr>
          <w:rFonts w:hint="eastAsia" w:ascii="仿宋_GB2312" w:hAnsi="仿宋_GB2312" w:eastAsia="仿宋_GB2312" w:cs="仿宋_GB2312"/>
          <w:b w:val="0"/>
          <w:bCs/>
          <w:sz w:val="32"/>
          <w:szCs w:val="32"/>
        </w:rPr>
        <w:t>日</w:t>
      </w:r>
      <w:r>
        <w:rPr>
          <w:rFonts w:hint="eastAsia" w:ascii="Times New Roman" w:hAnsi="Times New Roman" w:eastAsia="方正仿宋_GBK" w:cs="Times New Roman"/>
          <w:b w:val="0"/>
          <w:bCs/>
          <w:sz w:val="32"/>
          <w:szCs w:val="32"/>
        </w:rPr>
        <w:t xml:space="preserve"> </w:t>
      </w:r>
    </w:p>
    <w:sectPr>
      <w:footerReference r:id="rId3" w:type="default"/>
      <w:pgSz w:w="11906" w:h="16838"/>
      <w:pgMar w:top="2041" w:right="1588" w:bottom="204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仿宋_GB2312">
    <w:panose1 w:val="02010609030101010101"/>
    <w:charset w:val="86"/>
    <w:family w:val="swiss"/>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 w:name="方正舒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script"/>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decorative"/>
    <w:pitch w:val="default"/>
    <w:sig w:usb0="00000001" w:usb1="080E0000" w:usb2="00000000" w:usb3="00000000" w:csb0="00040000" w:csb1="00000000"/>
  </w:font>
  <w:font w:name="仿宋">
    <w:panose1 w:val="02010609060101010101"/>
    <w:charset w:val="86"/>
    <w:family w:val="decorative"/>
    <w:pitch w:val="default"/>
    <w:sig w:usb0="800002BF" w:usb1="38CF7CFA" w:usb2="00000016" w:usb3="00000000" w:csb0="00040001" w:csb1="00000000"/>
  </w:font>
  <w:font w:name="微软雅黑">
    <w:panose1 w:val="020B0503020204020204"/>
    <w:charset w:val="86"/>
    <w:family w:val="script"/>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0198142"/>
    </w:sdtPr>
    <w:sdtContent>
      <w:p>
        <w:pPr>
          <w:pStyle w:val="4"/>
          <w:jc w:val="center"/>
        </w:pPr>
        <w:r>
          <w:fldChar w:fldCharType="begin"/>
        </w:r>
        <w:r>
          <w:instrText xml:space="preserve">PAGE   \* MERGEFORMAT</w:instrText>
        </w:r>
        <w:r>
          <w:fldChar w:fldCharType="separate"/>
        </w:r>
        <w:r>
          <w:rPr>
            <w:lang w:val="zh-CN"/>
          </w:rPr>
          <w:t>9</w:t>
        </w:r>
        <w:r>
          <w:fldChar w:fldCharType="end"/>
        </w:r>
      </w:p>
    </w:sdtContent>
  </w:sdt>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81657998">
    <w:nsid w:val="04DE008E"/>
    <w:multiLevelType w:val="singleLevel"/>
    <w:tmpl w:val="04DE008E"/>
    <w:lvl w:ilvl="0" w:tentative="1">
      <w:start w:val="1"/>
      <w:numFmt w:val="chineseCounting"/>
      <w:suff w:val="nothing"/>
      <w:lvlText w:val="%1、"/>
      <w:lvlJc w:val="left"/>
      <w:rPr>
        <w:rFonts w:hint="eastAsia"/>
      </w:rPr>
    </w:lvl>
  </w:abstractNum>
  <w:num w:numId="1">
    <w:abstractNumId w:val="8165799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0C49"/>
    <w:rsid w:val="00001417"/>
    <w:rsid w:val="000F29CA"/>
    <w:rsid w:val="000F5C90"/>
    <w:rsid w:val="00100C49"/>
    <w:rsid w:val="002707C0"/>
    <w:rsid w:val="002A2502"/>
    <w:rsid w:val="0038311A"/>
    <w:rsid w:val="003C7368"/>
    <w:rsid w:val="0046676B"/>
    <w:rsid w:val="0047019A"/>
    <w:rsid w:val="00486F8A"/>
    <w:rsid w:val="0055079F"/>
    <w:rsid w:val="00663F4A"/>
    <w:rsid w:val="0066517E"/>
    <w:rsid w:val="006C48F8"/>
    <w:rsid w:val="008024D9"/>
    <w:rsid w:val="008448A6"/>
    <w:rsid w:val="00A207A4"/>
    <w:rsid w:val="00A3654F"/>
    <w:rsid w:val="00A968C7"/>
    <w:rsid w:val="00C6155F"/>
    <w:rsid w:val="00F662DA"/>
    <w:rsid w:val="00F82298"/>
    <w:rsid w:val="07D86019"/>
    <w:rsid w:val="1B7E4966"/>
    <w:rsid w:val="22502AE4"/>
    <w:rsid w:val="2A413BE1"/>
    <w:rsid w:val="34312BDC"/>
    <w:rsid w:val="3E773AEE"/>
    <w:rsid w:val="3FEA75E2"/>
    <w:rsid w:val="4BA82530"/>
    <w:rsid w:val="4EEE1BAD"/>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qFormat/>
    <w:uiPriority w:val="1"/>
  </w:style>
  <w:style w:type="table" w:default="1" w:styleId="7">
    <w:name w:val="Normal Table"/>
    <w:unhideWhenUsed/>
    <w:qFormat/>
    <w:uiPriority w:val="99"/>
    <w:tblPr>
      <w:tblLayout w:type="fixed"/>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80" w:lineRule="exact"/>
      <w:ind w:left="901" w:leftChars="429" w:firstLine="600" w:firstLineChars="200"/>
    </w:pPr>
    <w:rPr>
      <w:rFonts w:ascii="仿宋_GB2312" w:eastAsia="仿宋_GB2312"/>
      <w:sz w:val="30"/>
    </w:rPr>
  </w:style>
  <w:style w:type="paragraph" w:styleId="4">
    <w:name w:val="footer"/>
    <w:basedOn w:val="1"/>
    <w:link w:val="8"/>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脚 Char"/>
    <w:basedOn w:val="6"/>
    <w:link w:val="4"/>
    <w:qFormat/>
    <w:uiPriority w:val="99"/>
    <w:rPr>
      <w:sz w:val="18"/>
      <w:szCs w:val="18"/>
    </w:rPr>
  </w:style>
  <w:style w:type="character" w:customStyle="1" w:styleId="9">
    <w:name w:val="页眉 Char"/>
    <w:basedOn w:val="6"/>
    <w:link w:val="5"/>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6D5BFDF-F1BE-400C-B692-F8D75DF5B6C1}">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9</Pages>
  <Words>733</Words>
  <Characters>4181</Characters>
  <Lines>34</Lines>
  <Paragraphs>9</Paragraphs>
  <ScaleCrop>false</ScaleCrop>
  <LinksUpToDate>false</LinksUpToDate>
  <CharactersWithSpaces>4905</CharactersWithSpaces>
  <Application>WPS Office_10.8.0.5472_F1E327BC-269C-435d-A152-05C5408002CA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2020-04-02T00:56:00Z</dcterms:created>
  <dc:creator>高亮</dc:creator>
  <cp:lastModifiedBy>zla</cp:lastModifiedBy>
  <dcterms:modified xsi:type="dcterms:W3CDTF">2020-04-15T09:21:57Z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2052-10.8.0.5472</vt:lpwstr>
  </property>
</Properties>
</file>