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楷体简体"/>
          <w:sz w:val="30"/>
          <w:szCs w:val="30"/>
        </w:rPr>
      </w:pPr>
      <w:r>
        <w:rPr>
          <w:rFonts w:ascii="Times New Roman" w:hAnsi="Times New Roman" w:eastAsia="方正楷体简体"/>
          <w:sz w:val="30"/>
          <w:szCs w:val="30"/>
        </w:rPr>
        <w:t>附件1</w:t>
      </w:r>
    </w:p>
    <w:p>
      <w:pPr>
        <w:jc w:val="center"/>
        <w:rPr>
          <w:rFonts w:ascii="Times New Roman" w:hAnsi="Times New Roman" w:eastAsia="方正小标宋简体"/>
          <w:sz w:val="36"/>
          <w:szCs w:val="36"/>
        </w:rPr>
      </w:pPr>
      <w:r>
        <w:rPr>
          <w:rFonts w:ascii="Times New Roman" w:hAnsi="Times New Roman" w:eastAsia="方正小标宋简体"/>
          <w:sz w:val="36"/>
          <w:szCs w:val="36"/>
        </w:rPr>
        <w:t>201</w:t>
      </w:r>
      <w:r>
        <w:rPr>
          <w:rFonts w:hint="eastAsia" w:ascii="Times New Roman" w:hAnsi="Times New Roman" w:eastAsia="方正小标宋简体"/>
          <w:sz w:val="36"/>
          <w:szCs w:val="36"/>
        </w:rPr>
        <w:t>7</w:t>
      </w:r>
      <w:r>
        <w:rPr>
          <w:rFonts w:ascii="Times New Roman" w:hAnsi="Times New Roman" w:eastAsia="方正小标宋简体"/>
          <w:sz w:val="36"/>
          <w:szCs w:val="36"/>
        </w:rPr>
        <w:t>年共青团有关信息统计（汇总）表</w:t>
      </w:r>
    </w:p>
    <w:p>
      <w:pPr>
        <w:spacing w:after="93" w:afterLines="30"/>
        <w:rPr>
          <w:rFonts w:ascii="Times New Roman" w:hAnsi="Times New Roman" w:eastAsia="方正楷体简体"/>
        </w:rPr>
      </w:pPr>
      <w:r>
        <w:rPr>
          <w:rFonts w:ascii="Times New Roman" w:hAnsi="Times New Roman" w:eastAsia="方正楷体简体"/>
          <w:sz w:val="24"/>
          <w:szCs w:val="24"/>
        </w:rPr>
        <w:t xml:space="preserve">填报单位：（盖章）           填报人：         联系方式：           </w:t>
      </w:r>
    </w:p>
    <w:tbl>
      <w:tblPr>
        <w:tblStyle w:val="4"/>
        <w:tblW w:w="1027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0"/>
        <w:gridCol w:w="850"/>
        <w:gridCol w:w="911"/>
        <w:gridCol w:w="911"/>
        <w:gridCol w:w="912"/>
        <w:gridCol w:w="911"/>
        <w:gridCol w:w="912"/>
        <w:gridCol w:w="1287"/>
        <w:gridCol w:w="978"/>
        <w:gridCol w:w="893"/>
        <w:gridCol w:w="10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560" w:type="dxa"/>
            <w:gridSpan w:val="2"/>
            <w:vMerge w:val="restart"/>
            <w:tcBorders>
              <w:tl2br w:val="single" w:color="auto" w:sz="8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ind w:firstLine="840" w:firstLineChars="400"/>
              <w:jc w:val="left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类别</w:t>
            </w:r>
          </w:p>
          <w:p>
            <w:pPr>
              <w:widowControl/>
              <w:adjustRightInd w:val="0"/>
              <w:snapToGrid w:val="0"/>
              <w:spacing w:line="440" w:lineRule="exact"/>
              <w:jc w:val="left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领域</w:t>
            </w:r>
          </w:p>
        </w:tc>
        <w:tc>
          <w:tcPr>
            <w:tcW w:w="3645" w:type="dxa"/>
            <w:gridSpan w:val="4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团组织</w:t>
            </w:r>
          </w:p>
        </w:tc>
        <w:tc>
          <w:tcPr>
            <w:tcW w:w="2199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团员</w:t>
            </w:r>
          </w:p>
        </w:tc>
        <w:tc>
          <w:tcPr>
            <w:tcW w:w="1871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团干部</w:t>
            </w:r>
          </w:p>
        </w:tc>
        <w:tc>
          <w:tcPr>
            <w:tcW w:w="1001" w:type="dxa"/>
            <w:vMerge w:val="restart"/>
            <w:vAlign w:val="center"/>
          </w:tcPr>
          <w:p>
            <w:pPr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>挂职团干部数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8" w:hRule="atLeast"/>
          <w:jc w:val="center"/>
        </w:trPr>
        <w:tc>
          <w:tcPr>
            <w:tcW w:w="1560" w:type="dxa"/>
            <w:gridSpan w:val="2"/>
            <w:vMerge w:val="continue"/>
            <w:tcBorders>
              <w:tl2br w:val="single" w:color="auto" w:sz="8" w:space="0"/>
            </w:tcBorders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基层团委数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基层团工委数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团总</w:t>
            </w:r>
          </w:p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支数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团支</w:t>
            </w:r>
          </w:p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部数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团员数</w:t>
            </w: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2017年新</w:t>
            </w:r>
          </w:p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发展团员数</w:t>
            </w: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专职团干部数</w:t>
            </w: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兼职团干部数</w:t>
            </w: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0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公办学校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高校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>县区</w:t>
            </w:r>
          </w:p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>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中学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0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民办学校</w:t>
            </w:r>
          </w:p>
        </w:tc>
        <w:tc>
          <w:tcPr>
            <w:tcW w:w="850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高校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中学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>地市</w:t>
            </w:r>
          </w:p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>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710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50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中职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国有企业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非公企业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机关事业单位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restart"/>
            <w:vAlign w:val="center"/>
          </w:tcPr>
          <w:p>
            <w:pPr>
              <w:widowControl/>
              <w:adjustRightInd w:val="0"/>
              <w:snapToGrid w:val="0"/>
              <w:spacing w:line="2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>省（市、区）团委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社会组织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农</w:t>
            </w: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村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城市社区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Merge w:val="continue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jc w:val="center"/>
        </w:trPr>
        <w:tc>
          <w:tcPr>
            <w:tcW w:w="1560" w:type="dxa"/>
            <w:gridSpan w:val="2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总</w:t>
            </w:r>
            <w:r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  <w:t xml:space="preserve">    </w:t>
            </w:r>
            <w:r>
              <w:rPr>
                <w:rFonts w:hint="eastAsia" w:ascii="方正楷体简体" w:hAnsi="黑体" w:eastAsia="方正楷体简体"/>
                <w:color w:val="000000"/>
                <w:kern w:val="0"/>
                <w:szCs w:val="21"/>
              </w:rPr>
              <w:t>数</w:t>
            </w: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12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287" w:type="dxa"/>
            <w:vAlign w:val="top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978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893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  <w:tc>
          <w:tcPr>
            <w:tcW w:w="1001" w:type="dxa"/>
            <w:vAlign w:val="center"/>
          </w:tcPr>
          <w:p>
            <w:pPr>
              <w:widowControl/>
              <w:adjustRightInd w:val="0"/>
              <w:snapToGrid w:val="0"/>
              <w:spacing w:line="440" w:lineRule="exact"/>
              <w:jc w:val="center"/>
              <w:rPr>
                <w:rFonts w:hint="eastAsia" w:ascii="方正楷体简体" w:hAnsi="Times New Roman" w:eastAsia="方正楷体简体"/>
                <w:color w:val="000000"/>
                <w:kern w:val="0"/>
                <w:szCs w:val="21"/>
              </w:rPr>
            </w:pPr>
          </w:p>
        </w:tc>
      </w:tr>
    </w:tbl>
    <w:p>
      <w:pPr>
        <w:spacing w:before="156" w:beforeLines="50" w:line="260" w:lineRule="exact"/>
        <w:rPr>
          <w:rFonts w:ascii="Times New Roman" w:hAnsi="Times New Roman" w:eastAsia="方正楷体简体"/>
          <w:sz w:val="24"/>
          <w:szCs w:val="24"/>
        </w:rPr>
      </w:pPr>
      <w:r>
        <w:rPr>
          <w:rFonts w:ascii="Times New Roman" w:hAnsi="Times New Roman" w:eastAsia="方正楷体简体"/>
          <w:sz w:val="24"/>
          <w:szCs w:val="24"/>
        </w:rPr>
        <w:t>填表说明：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840" w:hanging="239" w:firstLineChars="0"/>
        <w:rPr>
          <w:rFonts w:ascii="Times New Roman" w:hAnsi="Times New Roman" w:eastAsia="方正仿宋简体"/>
          <w:szCs w:val="21"/>
        </w:rPr>
      </w:pPr>
      <w:r>
        <w:rPr>
          <w:rFonts w:ascii="Times New Roman" w:hAnsi="Times New Roman" w:eastAsia="方正仿宋简体"/>
          <w:szCs w:val="21"/>
        </w:rPr>
        <w:t>基层团组织是指企业、农村、机关、学校、科研院所、街道社区、社会组织和其他基层单位的团组织，含乡镇团委。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958" w:hanging="357" w:firstLineChars="0"/>
        <w:rPr>
          <w:rFonts w:hint="eastAsia" w:ascii="Times New Roman" w:hAnsi="Times New Roman" w:eastAsia="方正仿宋简体"/>
          <w:szCs w:val="21"/>
        </w:rPr>
      </w:pPr>
      <w:r>
        <w:rPr>
          <w:rFonts w:ascii="Times New Roman" w:hAnsi="Times New Roman" w:eastAsia="方正仿宋简体"/>
          <w:szCs w:val="21"/>
        </w:rPr>
        <w:t>机关事业单位团组织、团干部含乡镇、街道团组织、团干部。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958" w:hanging="357" w:firstLineChars="0"/>
        <w:rPr>
          <w:rFonts w:ascii="Times New Roman" w:hAnsi="Times New Roman" w:eastAsia="方正仿宋简体"/>
          <w:b/>
          <w:bCs/>
          <w:szCs w:val="21"/>
        </w:rPr>
      </w:pPr>
      <w:r>
        <w:rPr>
          <w:rFonts w:hint="eastAsia" w:ascii="Times New Roman" w:hAnsi="Times New Roman" w:eastAsia="方正仿宋简体"/>
          <w:b/>
          <w:bCs/>
          <w:szCs w:val="21"/>
        </w:rPr>
        <w:t>驻外团工委列入流出地团组织统计。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958" w:hanging="357" w:firstLineChars="0"/>
        <w:rPr>
          <w:rFonts w:ascii="Times New Roman" w:hAnsi="Times New Roman" w:eastAsia="方正仿宋简体"/>
          <w:b/>
          <w:bCs/>
          <w:szCs w:val="21"/>
        </w:rPr>
      </w:pPr>
      <w:r>
        <w:rPr>
          <w:rFonts w:ascii="Times New Roman" w:hAnsi="Times New Roman" w:eastAsia="方正仿宋简体"/>
          <w:b/>
          <w:bCs/>
          <w:szCs w:val="21"/>
        </w:rPr>
        <w:t>农村团员不含学生团员、企业团员、外出务工团员。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840" w:hanging="239" w:firstLineChars="0"/>
        <w:rPr>
          <w:rFonts w:ascii="Times New Roman" w:hAnsi="Times New Roman" w:eastAsia="方正仿宋简体"/>
          <w:szCs w:val="21"/>
        </w:rPr>
      </w:pPr>
      <w:r>
        <w:rPr>
          <w:rFonts w:ascii="Times New Roman" w:hAnsi="Times New Roman" w:eastAsia="方正仿宋简体"/>
          <w:szCs w:val="21"/>
        </w:rPr>
        <w:t>企业团员含外来务工团员。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840" w:hanging="239" w:firstLineChars="0"/>
        <w:rPr>
          <w:rFonts w:ascii="Times New Roman" w:hAnsi="Times New Roman" w:eastAsia="方正仿宋简体"/>
          <w:szCs w:val="21"/>
        </w:rPr>
      </w:pPr>
      <w:r>
        <w:rPr>
          <w:rFonts w:ascii="Times New Roman" w:hAnsi="Times New Roman" w:eastAsia="方正仿宋简体"/>
          <w:szCs w:val="21"/>
        </w:rPr>
        <w:t>中专学校列入中职学校类别统计。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840" w:hanging="239" w:firstLineChars="0"/>
        <w:rPr>
          <w:rFonts w:hint="eastAsia" w:ascii="Times New Roman" w:hAnsi="Times New Roman" w:eastAsia="方正仿宋简体"/>
          <w:szCs w:val="21"/>
        </w:rPr>
      </w:pPr>
      <w:r>
        <w:rPr>
          <w:rFonts w:hint="eastAsia" w:ascii="Times New Roman" w:hAnsi="Times New Roman" w:eastAsia="方正仿宋简体"/>
          <w:szCs w:val="21"/>
        </w:rPr>
        <w:t>专职团干部是指由单位正式工作人员担任的、职级待遇根据团的岗位确定、以团的工作为主要任务的团干部。如，各级团的领导机关正式工作人员，乡镇（街道）团委书记，部分高校、机关事业单位、国有企业等单位的专职团干部。兼职团干部是指除专职团干部、挂职团干部以外的团干部。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840" w:hanging="239" w:firstLineChars="0"/>
        <w:rPr>
          <w:rFonts w:ascii="Times New Roman" w:hAnsi="Times New Roman" w:eastAsia="方正仿宋简体"/>
          <w:szCs w:val="21"/>
        </w:rPr>
      </w:pPr>
      <w:r>
        <w:rPr>
          <w:rFonts w:hint="eastAsia" w:ascii="Times New Roman" w:hAnsi="Times New Roman" w:eastAsia="方正仿宋简体"/>
          <w:szCs w:val="21"/>
        </w:rPr>
        <w:t xml:space="preserve">挂职团干部是指在各级团的领导机关挂任职务时间1年以上的工作人员，由团的领导机关统计，团的基层组织不须填报。 </w:t>
      </w:r>
    </w:p>
    <w:p>
      <w:pPr>
        <w:pStyle w:val="5"/>
        <w:widowControl/>
        <w:numPr>
          <w:ilvl w:val="0"/>
          <w:numId w:val="1"/>
        </w:numPr>
        <w:spacing w:line="240" w:lineRule="exact"/>
        <w:ind w:left="840" w:hanging="239" w:firstLineChars="0"/>
        <w:rPr>
          <w:rFonts w:ascii="Times New Roman" w:hAnsi="Times New Roman" w:eastAsia="方正仿宋简体"/>
          <w:b/>
          <w:bCs/>
          <w:szCs w:val="21"/>
        </w:rPr>
      </w:pPr>
      <w:r>
        <w:rPr>
          <w:rFonts w:hint="eastAsia" w:ascii="Times New Roman" w:hAnsi="Times New Roman" w:eastAsia="方正仿宋简体"/>
          <w:b/>
          <w:bCs/>
          <w:szCs w:val="21"/>
          <w:lang w:eastAsia="zh-CN"/>
        </w:rPr>
        <w:t>保留团籍的党员可不列入团员数量进行统计。</w:t>
      </w:r>
    </w:p>
    <w:p>
      <w:pPr>
        <w:pStyle w:val="5"/>
        <w:widowControl/>
        <w:numPr>
          <w:ilvl w:val="0"/>
          <w:numId w:val="0"/>
        </w:numPr>
        <w:spacing w:line="240" w:lineRule="exact"/>
        <w:ind w:left="601" w:leftChars="0"/>
        <w:rPr>
          <w:rFonts w:ascii="Times New Roman" w:hAnsi="Times New Roman" w:eastAsia="方正仿宋简体"/>
          <w:b/>
          <w:bCs/>
          <w:szCs w:val="21"/>
        </w:rPr>
      </w:pPr>
      <w:r>
        <w:rPr>
          <w:rFonts w:hint="eastAsia" w:ascii="Times New Roman" w:hAnsi="Times New Roman" w:eastAsia="方正仿宋简体"/>
          <w:b/>
          <w:bCs/>
          <w:szCs w:val="21"/>
          <w:lang w:val="en-US" w:eastAsia="zh-CN"/>
        </w:rPr>
        <w:t>10.</w:t>
      </w:r>
      <w:r>
        <w:rPr>
          <w:rFonts w:ascii="Times New Roman" w:hAnsi="Times New Roman" w:eastAsia="方正仿宋简体"/>
          <w:b/>
          <w:bCs/>
          <w:szCs w:val="21"/>
        </w:rPr>
        <w:t>所填数据截止到201</w:t>
      </w:r>
      <w:r>
        <w:rPr>
          <w:rFonts w:hint="eastAsia" w:ascii="Times New Roman" w:hAnsi="Times New Roman" w:eastAsia="方正仿宋简体"/>
          <w:b/>
          <w:bCs/>
          <w:szCs w:val="21"/>
        </w:rPr>
        <w:t>7</w:t>
      </w:r>
      <w:r>
        <w:rPr>
          <w:rFonts w:ascii="Times New Roman" w:hAnsi="Times New Roman" w:eastAsia="方正仿宋简体"/>
          <w:b/>
          <w:bCs/>
          <w:szCs w:val="21"/>
        </w:rPr>
        <w:t>年12月31日。</w:t>
      </w:r>
    </w:p>
    <w:p>
      <w:pPr>
        <w:pStyle w:val="5"/>
        <w:widowControl/>
        <w:numPr>
          <w:ilvl w:val="0"/>
          <w:numId w:val="0"/>
        </w:numPr>
        <w:spacing w:line="240" w:lineRule="exact"/>
        <w:ind w:left="601" w:leftChars="0"/>
        <w:rPr>
          <w:rFonts w:hint="eastAsia" w:ascii="Times New Roman" w:hAnsi="Times New Roman" w:eastAsia="方正仿宋简体"/>
          <w:szCs w:val="21"/>
        </w:rPr>
      </w:pPr>
      <w:r>
        <w:rPr>
          <w:rFonts w:hint="eastAsia" w:ascii="Times New Roman" w:hAnsi="Times New Roman" w:eastAsia="方正仿宋简体"/>
          <w:szCs w:val="21"/>
          <w:lang w:val="en-US" w:eastAsia="zh-CN"/>
        </w:rPr>
        <w:t>各市州、企业、高校、工委汇总后报团省委基层组织建设部。</w:t>
      </w:r>
    </w:p>
    <w:p>
      <w:pPr/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script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decorative"/>
    <w:pitch w:val="default"/>
    <w:sig w:usb0="E0002E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roman"/>
    <w:pitch w:val="default"/>
    <w:sig w:usb0="E0002E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2AFF" w:usb1="C000247B" w:usb2="00000009" w:usb3="00000000" w:csb0="200001FF" w:csb1="00000000"/>
  </w:font>
  <w:font w:name="Arial">
    <w:panose1 w:val="020B0604020202020204"/>
    <w:charset w:val="01"/>
    <w:family w:val="modern"/>
    <w:pitch w:val="default"/>
    <w:sig w:usb0="E0002E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方正楷体简体">
    <w:altName w:val="宋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黑体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方正仿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decorative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516346677">
    <w:nsid w:val="5A619D35"/>
    <w:multiLevelType w:val="multilevel"/>
    <w:tmpl w:val="5A619D35"/>
    <w:lvl w:ilvl="0" w:tentative="1">
      <w:start w:val="1"/>
      <w:numFmt w:val="decimal"/>
      <w:lvlText w:val="%1."/>
      <w:lvlJc w:val="left"/>
      <w:pPr>
        <w:ind w:left="960" w:hanging="360"/>
      </w:pPr>
    </w:lvl>
    <w:lvl w:ilvl="1" w:tentative="1">
      <w:start w:val="1"/>
      <w:numFmt w:val="lowerLetter"/>
      <w:lvlText w:val="%2)"/>
      <w:lvlJc w:val="left"/>
      <w:pPr>
        <w:ind w:left="1440" w:hanging="420"/>
      </w:pPr>
    </w:lvl>
    <w:lvl w:ilvl="2" w:tentative="1">
      <w:start w:val="1"/>
      <w:numFmt w:val="lowerRoman"/>
      <w:lvlText w:val="%3."/>
      <w:lvlJc w:val="right"/>
      <w:pPr>
        <w:ind w:left="1860" w:hanging="420"/>
      </w:pPr>
    </w:lvl>
    <w:lvl w:ilvl="3" w:tentative="1">
      <w:start w:val="1"/>
      <w:numFmt w:val="decimal"/>
      <w:lvlText w:val="%4."/>
      <w:lvlJc w:val="left"/>
      <w:pPr>
        <w:ind w:left="2280" w:hanging="420"/>
      </w:pPr>
    </w:lvl>
    <w:lvl w:ilvl="4" w:tentative="1">
      <w:start w:val="1"/>
      <w:numFmt w:val="lowerLetter"/>
      <w:lvlText w:val="%5)"/>
      <w:lvlJc w:val="left"/>
      <w:pPr>
        <w:ind w:left="2700" w:hanging="420"/>
      </w:pPr>
    </w:lvl>
    <w:lvl w:ilvl="5" w:tentative="1">
      <w:start w:val="1"/>
      <w:numFmt w:val="lowerRoman"/>
      <w:lvlText w:val="%6."/>
      <w:lvlJc w:val="right"/>
      <w:pPr>
        <w:ind w:left="3120" w:hanging="420"/>
      </w:pPr>
    </w:lvl>
    <w:lvl w:ilvl="6" w:tentative="1">
      <w:start w:val="1"/>
      <w:numFmt w:val="decimal"/>
      <w:lvlText w:val="%7."/>
      <w:lvlJc w:val="left"/>
      <w:pPr>
        <w:ind w:left="3540" w:hanging="420"/>
      </w:pPr>
    </w:lvl>
    <w:lvl w:ilvl="7" w:tentative="1">
      <w:start w:val="1"/>
      <w:numFmt w:val="lowerLetter"/>
      <w:lvlText w:val="%8)"/>
      <w:lvlJc w:val="left"/>
      <w:pPr>
        <w:ind w:left="3960" w:hanging="420"/>
      </w:pPr>
    </w:lvl>
    <w:lvl w:ilvl="8" w:tentative="1">
      <w:start w:val="1"/>
      <w:numFmt w:val="lowerRoman"/>
      <w:lvlText w:val="%9."/>
      <w:lvlJc w:val="right"/>
      <w:pPr>
        <w:ind w:left="4380" w:hanging="420"/>
      </w:pPr>
    </w:lvl>
  </w:abstractNum>
  <w:num w:numId="1">
    <w:abstractNumId w:val="151634667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13333F"/>
    <w:rsid w:val="5813333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customStyle="1" w:styleId="5">
    <w:name w:val="_Style 2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2018-01-19T07:20:00Z</dcterms:created>
  <dc:creator>22952</dc:creator>
  <cp:lastModifiedBy>22952</cp:lastModifiedBy>
  <dcterms:modified xsi:type="dcterms:W3CDTF">2018-01-19T07:20:41Z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