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autoSpaceDN/>
        <w:bidi w:val="0"/>
        <w:adjustRightInd/>
        <w:snapToGrid/>
        <w:spacing w:line="560" w:lineRule="exact"/>
        <w:jc w:val="center"/>
        <w:textAlignment w:val="auto"/>
        <w:rPr>
          <w:rFonts w:ascii="方正小标宋简体" w:hAnsi="Helvetica" w:eastAsia="方正小标宋简体" w:cs="Helvetica"/>
          <w:bCs/>
          <w:color w:val="000000" w:themeColor="text1"/>
          <w:sz w:val="44"/>
          <w:szCs w:val="44"/>
          <w:shd w:val="clear" w:color="auto" w:fill="FFFFFF"/>
          <w14:textFill>
            <w14:solidFill>
              <w14:schemeClr w14:val="tx1"/>
            </w14:solidFill>
          </w14:textFill>
        </w:rPr>
      </w:pPr>
      <w:r>
        <w:rPr>
          <w:rFonts w:hint="eastAsia" w:ascii="方正小标宋简体" w:hAnsi="Helvetica" w:eastAsia="方正小标宋简体" w:cs="Helvetica"/>
          <w:bCs/>
          <w:color w:val="000000" w:themeColor="text1"/>
          <w:sz w:val="44"/>
          <w:szCs w:val="44"/>
          <w:shd w:val="clear" w:color="auto" w:fill="FFFFFF"/>
          <w14:textFill>
            <w14:solidFill>
              <w14:schemeClr w14:val="tx1"/>
            </w14:solidFill>
          </w14:textFill>
        </w:rPr>
        <w:t>关于湖北省享受202</w:t>
      </w:r>
      <w:r>
        <w:rPr>
          <w:rFonts w:hint="eastAsia" w:ascii="方正小标宋简体" w:hAnsi="Helvetica" w:eastAsia="方正小标宋简体" w:cs="Helvetica"/>
          <w:bCs/>
          <w:color w:val="000000" w:themeColor="text1"/>
          <w:sz w:val="44"/>
          <w:szCs w:val="44"/>
          <w:shd w:val="clear" w:color="auto" w:fill="FFFFFF"/>
          <w:lang w:val="en-US" w:eastAsia="zh-CN"/>
          <w14:textFill>
            <w14:solidFill>
              <w14:schemeClr w14:val="tx1"/>
            </w14:solidFill>
          </w14:textFill>
        </w:rPr>
        <w:t>3</w:t>
      </w:r>
      <w:r>
        <w:rPr>
          <w:rFonts w:hint="eastAsia" w:ascii="方正小标宋简体" w:hAnsi="Helvetica" w:eastAsia="方正小标宋简体" w:cs="Helvetica"/>
          <w:bCs/>
          <w:color w:val="000000" w:themeColor="text1"/>
          <w:sz w:val="44"/>
          <w:szCs w:val="44"/>
          <w:shd w:val="clear" w:color="auto" w:fill="FFFFFF"/>
          <w14:textFill>
            <w14:solidFill>
              <w14:schemeClr w14:val="tx1"/>
            </w14:solidFill>
          </w14:textFill>
        </w:rPr>
        <w:t>年硕士研究生考试</w:t>
      </w:r>
    </w:p>
    <w:p>
      <w:pPr>
        <w:keepNext w:val="0"/>
        <w:keepLines w:val="0"/>
        <w:pageBreakBefore w:val="0"/>
        <w:widowControl w:val="0"/>
        <w:kinsoku/>
        <w:overflowPunct/>
        <w:topLinePunct w:val="0"/>
        <w:autoSpaceDE/>
        <w:autoSpaceDN/>
        <w:bidi w:val="0"/>
        <w:adjustRightInd/>
        <w:snapToGrid/>
        <w:spacing w:line="560" w:lineRule="exact"/>
        <w:jc w:val="center"/>
        <w:textAlignment w:val="auto"/>
        <w:rPr>
          <w:rFonts w:ascii="方正小标宋简体" w:hAnsi="Helvetica" w:eastAsia="方正小标宋简体" w:cs="Helvetica"/>
          <w:bCs/>
          <w:color w:val="000000" w:themeColor="text1"/>
          <w:sz w:val="44"/>
          <w:szCs w:val="44"/>
          <w:shd w:val="clear" w:color="auto" w:fill="FFFFFF"/>
          <w14:textFill>
            <w14:solidFill>
              <w14:schemeClr w14:val="tx1"/>
            </w14:solidFill>
          </w14:textFill>
        </w:rPr>
      </w:pPr>
      <w:r>
        <w:rPr>
          <w:rFonts w:hint="eastAsia" w:ascii="方正小标宋简体" w:hAnsi="Helvetica" w:eastAsia="方正小标宋简体" w:cs="Helvetica"/>
          <w:bCs/>
          <w:color w:val="000000" w:themeColor="text1"/>
          <w:sz w:val="44"/>
          <w:szCs w:val="44"/>
          <w:shd w:val="clear" w:color="auto" w:fill="FFFFFF"/>
          <w14:textFill>
            <w14:solidFill>
              <w14:schemeClr w14:val="tx1"/>
            </w14:solidFill>
          </w14:textFill>
        </w:rPr>
        <w:t>优惠政策西部计划志愿者名单的公示</w:t>
      </w:r>
    </w:p>
    <w:p>
      <w:pPr>
        <w:keepNext w:val="0"/>
        <w:keepLines w:val="0"/>
        <w:pageBreakBefore w:val="0"/>
        <w:widowControl w:val="0"/>
        <w:kinsoku/>
        <w:overflowPunct/>
        <w:topLinePunct w:val="0"/>
        <w:autoSpaceDE/>
        <w:autoSpaceDN/>
        <w:bidi w:val="0"/>
        <w:adjustRightInd/>
        <w:snapToGrid/>
        <w:spacing w:line="560" w:lineRule="exact"/>
        <w:textAlignment w:val="auto"/>
        <w:rPr>
          <w:rFonts w:ascii="仿宋_GB2312" w:hAnsi="Helvetica" w:eastAsia="仿宋_GB2312" w:cs="Helvetica"/>
          <w:bCs/>
          <w:color w:val="000000" w:themeColor="text1"/>
          <w:sz w:val="32"/>
          <w:szCs w:val="32"/>
          <w:shd w:val="clear" w:color="auto" w:fill="FFFFFF"/>
          <w14:textFill>
            <w14:solidFill>
              <w14:schemeClr w14:val="tx1"/>
            </w14:solidFill>
          </w14:textFill>
        </w:rPr>
      </w:pPr>
    </w:p>
    <w:p>
      <w:pPr>
        <w:keepNext w:val="0"/>
        <w:keepLines w:val="0"/>
        <w:pageBreakBefore w:val="0"/>
        <w:widowControl w:val="0"/>
        <w:kinsoku/>
        <w:overflowPunct/>
        <w:topLinePunct w:val="0"/>
        <w:autoSpaceDE/>
        <w:autoSpaceDN/>
        <w:bidi w:val="0"/>
        <w:adjustRightInd/>
        <w:snapToGrid/>
        <w:spacing w:line="560" w:lineRule="exact"/>
        <w:ind w:firstLine="648"/>
        <w:textAlignment w:val="auto"/>
        <w:rPr>
          <w:rFonts w:ascii="仿宋_GB2312" w:hAnsi="Helvetica" w:eastAsia="仿宋_GB2312" w:cs="Helvetica"/>
          <w:bCs/>
          <w:color w:val="000000" w:themeColor="text1"/>
          <w:sz w:val="32"/>
          <w:szCs w:val="32"/>
          <w:shd w:val="clear" w:color="auto" w:fill="FFFFFF"/>
          <w14:textFill>
            <w14:solidFill>
              <w14:schemeClr w14:val="tx1"/>
            </w14:solidFill>
          </w14:textFill>
        </w:rPr>
      </w:pPr>
      <w:r>
        <w:rPr>
          <w:rFonts w:hint="eastAsia" w:ascii="仿宋_GB2312" w:hAnsi="Helvetica" w:eastAsia="仿宋_GB2312" w:cs="Helvetica"/>
          <w:bCs/>
          <w:color w:val="000000" w:themeColor="text1"/>
          <w:sz w:val="32"/>
          <w:szCs w:val="32"/>
          <w:shd w:val="clear" w:color="auto" w:fill="FFFFFF"/>
          <w:lang w:eastAsia="zh-CN"/>
          <w14:textFill>
            <w14:solidFill>
              <w14:schemeClr w14:val="tx1"/>
            </w14:solidFill>
          </w14:textFill>
        </w:rPr>
        <w:t>根据</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全国项目办《关于核对报送享受2023年硕士研究生考试优惠政策西部计划志愿者信息的工作安排》，省项目办</w:t>
      </w:r>
      <w:r>
        <w:rPr>
          <w:rFonts w:hint="eastAsia" w:ascii="仿宋_GB2312" w:hAnsi="Helvetica" w:eastAsia="仿宋_GB2312" w:cs="Helvetica"/>
          <w:bCs/>
          <w:color w:val="000000" w:themeColor="text1"/>
          <w:sz w:val="32"/>
          <w:szCs w:val="32"/>
          <w:shd w:val="clear" w:color="auto" w:fill="FFFFFF"/>
          <w:lang w:eastAsia="zh-CN"/>
          <w14:textFill>
            <w14:solidFill>
              <w14:schemeClr w14:val="tx1"/>
            </w14:solidFill>
          </w14:textFill>
        </w:rPr>
        <w:t>联合各服务地项目办，</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开展</w:t>
      </w:r>
      <w:r>
        <w:rPr>
          <w:rFonts w:hint="eastAsia" w:ascii="仿宋_GB2312" w:hAnsi="Helvetica" w:eastAsia="仿宋_GB2312" w:cs="Helvetica"/>
          <w:bCs/>
          <w:color w:val="000000" w:themeColor="text1"/>
          <w:sz w:val="32"/>
          <w:szCs w:val="32"/>
          <w:shd w:val="clear" w:color="auto" w:fill="FFFFFF"/>
          <w:lang w:eastAsia="zh-CN"/>
          <w14:textFill>
            <w14:solidFill>
              <w14:schemeClr w14:val="tx1"/>
            </w14:solidFill>
          </w14:textFill>
        </w:rPr>
        <w:t>了相关</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西部计划志愿者</w:t>
      </w:r>
      <w:r>
        <w:rPr>
          <w:rFonts w:hint="eastAsia" w:ascii="仿宋_GB2312" w:hAnsi="Helvetica" w:eastAsia="仿宋_GB2312" w:cs="Helvetica"/>
          <w:bCs/>
          <w:color w:val="000000" w:themeColor="text1"/>
          <w:sz w:val="32"/>
          <w:szCs w:val="32"/>
          <w:shd w:val="clear" w:color="auto" w:fill="FFFFFF"/>
          <w:lang w:eastAsia="zh-CN"/>
          <w14:textFill>
            <w14:solidFill>
              <w14:schemeClr w14:val="tx1"/>
            </w14:solidFill>
          </w14:textFill>
        </w:rPr>
        <w:t>信息</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统计</w:t>
      </w:r>
      <w:r>
        <w:rPr>
          <w:rFonts w:hint="eastAsia" w:ascii="仿宋_GB2312" w:hAnsi="Helvetica" w:eastAsia="仿宋_GB2312" w:cs="Helvetica"/>
          <w:bCs/>
          <w:color w:val="000000" w:themeColor="text1"/>
          <w:sz w:val="32"/>
          <w:szCs w:val="32"/>
          <w:shd w:val="clear" w:color="auto" w:fill="FFFFFF"/>
          <w:lang w:eastAsia="zh-CN"/>
          <w14:textFill>
            <w14:solidFill>
              <w14:schemeClr w14:val="tx1"/>
            </w14:solidFill>
          </w14:textFill>
        </w:rPr>
        <w:t>核查</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工作</w:t>
      </w:r>
      <w:r>
        <w:rPr>
          <w:rFonts w:hint="eastAsia" w:ascii="仿宋_GB2312" w:hAnsi="Helvetica" w:eastAsia="仿宋_GB2312" w:cs="Helvetica"/>
          <w:bCs/>
          <w:color w:val="000000" w:themeColor="text1"/>
          <w:sz w:val="32"/>
          <w:szCs w:val="32"/>
          <w:shd w:val="clear" w:color="auto" w:fill="FFFFFF"/>
          <w:lang w:eastAsia="zh-CN"/>
          <w14:textFill>
            <w14:solidFill>
              <w14:schemeClr w14:val="tx1"/>
            </w14:solidFill>
          </w14:textFill>
        </w:rPr>
        <w:t>。经各级项目办核对，现将《</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湖北省享受</w:t>
      </w:r>
      <w:r>
        <w:rPr>
          <w:rFonts w:ascii="仿宋_GB2312" w:hAnsi="Helvetica" w:eastAsia="仿宋_GB2312" w:cs="Helvetica"/>
          <w:bCs/>
          <w:color w:val="000000" w:themeColor="text1"/>
          <w:sz w:val="32"/>
          <w:szCs w:val="32"/>
          <w:shd w:val="clear" w:color="auto" w:fill="FFFFFF"/>
          <w14:textFill>
            <w14:solidFill>
              <w14:schemeClr w14:val="tx1"/>
            </w14:solidFill>
          </w14:textFill>
        </w:rPr>
        <w:t>20</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2</w:t>
      </w: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3</w:t>
      </w:r>
      <w:r>
        <w:rPr>
          <w:rFonts w:ascii="仿宋_GB2312" w:hAnsi="Helvetica" w:eastAsia="仿宋_GB2312" w:cs="Helvetica"/>
          <w:bCs/>
          <w:color w:val="000000" w:themeColor="text1"/>
          <w:sz w:val="32"/>
          <w:szCs w:val="32"/>
          <w:shd w:val="clear" w:color="auto" w:fill="FFFFFF"/>
          <w14:textFill>
            <w14:solidFill>
              <w14:schemeClr w14:val="tx1"/>
            </w14:solidFill>
          </w14:textFill>
        </w:rPr>
        <w:t>年硕士研究生考试优惠政策西部计划志愿者</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名单</w:t>
      </w:r>
      <w:r>
        <w:rPr>
          <w:rFonts w:hint="eastAsia" w:ascii="仿宋_GB2312" w:hAnsi="Helvetica" w:eastAsia="仿宋_GB2312" w:cs="Helvetica"/>
          <w:bCs/>
          <w:color w:val="000000" w:themeColor="text1"/>
          <w:sz w:val="32"/>
          <w:szCs w:val="32"/>
          <w:shd w:val="clear" w:color="auto" w:fill="FFFFFF"/>
          <w:lang w:eastAsia="zh-CN"/>
          <w14:textFill>
            <w14:solidFill>
              <w14:schemeClr w14:val="tx1"/>
            </w14:solidFill>
          </w14:textFill>
        </w:rPr>
        <w:t>》予以</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公示</w:t>
      </w:r>
      <w:r>
        <w:rPr>
          <w:rFonts w:hint="eastAsia" w:ascii="仿宋_GB2312" w:hAnsi="Helvetica" w:eastAsia="仿宋_GB2312" w:cs="Helvetica"/>
          <w:bCs/>
          <w:color w:val="000000" w:themeColor="text1"/>
          <w:sz w:val="32"/>
          <w:szCs w:val="32"/>
          <w:shd w:val="clear" w:color="auto" w:fill="FFFFFF"/>
          <w:lang w:eastAsia="zh-CN"/>
          <w14:textFill>
            <w14:solidFill>
              <w14:schemeClr w14:val="tx1"/>
            </w14:solidFill>
          </w14:textFill>
        </w:rPr>
        <w:t>，</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公示时间为202</w:t>
      </w: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2</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年1</w:t>
      </w: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0</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月</w:t>
      </w: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26</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日-</w:t>
      </w: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10</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月</w:t>
      </w: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28</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日。</w:t>
      </w:r>
    </w:p>
    <w:p>
      <w:pPr>
        <w:keepNext w:val="0"/>
        <w:keepLines w:val="0"/>
        <w:pageBreakBefore w:val="0"/>
        <w:widowControl w:val="0"/>
        <w:kinsoku/>
        <w:overflowPunct/>
        <w:topLinePunct w:val="0"/>
        <w:autoSpaceDE/>
        <w:autoSpaceDN/>
        <w:bidi w:val="0"/>
        <w:adjustRightInd/>
        <w:snapToGrid/>
        <w:spacing w:line="560" w:lineRule="exact"/>
        <w:ind w:firstLine="648"/>
        <w:textAlignment w:val="auto"/>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pP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欢迎社会各界对享有相关优惠政策的志愿者信息进行监督，如有异议，请</w:t>
      </w:r>
      <w:r>
        <w:rPr>
          <w:rFonts w:hint="eastAsia" w:ascii="仿宋_GB2312" w:hAnsi="Helvetica" w:eastAsia="仿宋_GB2312" w:cs="Helvetica"/>
          <w:bCs/>
          <w:color w:val="000000" w:themeColor="text1"/>
          <w:sz w:val="32"/>
          <w:szCs w:val="32"/>
          <w:shd w:val="clear" w:color="auto" w:fill="FFFFFF"/>
          <w:lang w:eastAsia="zh-CN"/>
          <w14:textFill>
            <w14:solidFill>
              <w14:schemeClr w14:val="tx1"/>
            </w14:solidFill>
          </w14:textFill>
        </w:rPr>
        <w:t>在</w:t>
      </w: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公示期内</w:t>
      </w:r>
      <w:r>
        <w:rPr>
          <w:rFonts w:hint="eastAsia" w:ascii="仿宋_GB2312" w:hAnsi="Helvetica" w:eastAsia="仿宋_GB2312" w:cs="Helvetica"/>
          <w:bCs/>
          <w:color w:val="000000" w:themeColor="text1"/>
          <w:sz w:val="32"/>
          <w:szCs w:val="32"/>
          <w:shd w:val="clear" w:color="auto" w:fill="FFFFFF"/>
          <w:lang w:eastAsia="zh-CN"/>
          <w14:textFill>
            <w14:solidFill>
              <w14:schemeClr w14:val="tx1"/>
            </w14:solidFill>
          </w14:textFill>
        </w:rPr>
        <w:t>实名</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通过电话或者邮件等方式向湖北省大学生志愿服务西部计划项目管理办公室反馈。</w:t>
      </w:r>
    </w:p>
    <w:p>
      <w:pPr>
        <w:keepNext w:val="0"/>
        <w:keepLines w:val="0"/>
        <w:pageBreakBefore w:val="0"/>
        <w:widowControl w:val="0"/>
        <w:kinsoku/>
        <w:overflowPunct/>
        <w:topLinePunct w:val="0"/>
        <w:autoSpaceDE/>
        <w:autoSpaceDN/>
        <w:bidi w:val="0"/>
        <w:adjustRightInd/>
        <w:snapToGrid/>
        <w:spacing w:line="560" w:lineRule="exact"/>
        <w:ind w:firstLine="648"/>
        <w:textAlignment w:val="auto"/>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pPr>
    </w:p>
    <w:p>
      <w:pPr>
        <w:keepNext w:val="0"/>
        <w:keepLines w:val="0"/>
        <w:pageBreakBefore w:val="0"/>
        <w:widowControl w:val="0"/>
        <w:kinsoku/>
        <w:overflowPunct/>
        <w:topLinePunct w:val="0"/>
        <w:autoSpaceDE/>
        <w:autoSpaceDN/>
        <w:bidi w:val="0"/>
        <w:adjustRightInd/>
        <w:snapToGrid/>
        <w:spacing w:line="560" w:lineRule="exact"/>
        <w:ind w:firstLine="648"/>
        <w:textAlignment w:val="auto"/>
        <w:rPr>
          <w:rFonts w:hint="default"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pP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联</w:t>
      </w: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 xml:space="preserve"> </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系</w:t>
      </w: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 xml:space="preserve"> </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人：</w:t>
      </w:r>
      <w:r>
        <w:rPr>
          <w:rFonts w:hint="eastAsia" w:ascii="仿宋_GB2312" w:hAnsi="Helvetica" w:eastAsia="仿宋_GB2312" w:cs="Helvetica"/>
          <w:bCs/>
          <w:color w:val="000000" w:themeColor="text1"/>
          <w:sz w:val="32"/>
          <w:szCs w:val="32"/>
          <w:shd w:val="clear" w:color="auto" w:fill="FFFFFF"/>
          <w:lang w:eastAsia="zh-CN"/>
          <w14:textFill>
            <w14:solidFill>
              <w14:schemeClr w14:val="tx1"/>
            </w14:solidFill>
          </w14:textFill>
        </w:rPr>
        <w:t>肖艳艳</w:t>
      </w: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 xml:space="preserve">  黄春华</w:t>
      </w:r>
    </w:p>
    <w:p>
      <w:pPr>
        <w:keepNext w:val="0"/>
        <w:keepLines w:val="0"/>
        <w:pageBreakBefore w:val="0"/>
        <w:widowControl w:val="0"/>
        <w:kinsoku/>
        <w:overflowPunct/>
        <w:topLinePunct w:val="0"/>
        <w:autoSpaceDE/>
        <w:autoSpaceDN/>
        <w:bidi w:val="0"/>
        <w:adjustRightInd/>
        <w:snapToGrid/>
        <w:spacing w:line="560" w:lineRule="exact"/>
        <w:ind w:firstLine="648"/>
        <w:textAlignment w:val="auto"/>
        <w:rPr>
          <w:rFonts w:ascii="仿宋_GB2312" w:hAnsi="Helvetica" w:eastAsia="仿宋_GB2312" w:cs="Helvetica"/>
          <w:bCs/>
          <w:color w:val="000000" w:themeColor="text1"/>
          <w:sz w:val="32"/>
          <w:szCs w:val="32"/>
          <w:shd w:val="clear" w:color="auto" w:fill="FFFFFF"/>
          <w14:textFill>
            <w14:solidFill>
              <w14:schemeClr w14:val="tx1"/>
            </w14:solidFill>
          </w14:textFill>
        </w:rPr>
      </w:pPr>
      <w:r>
        <w:rPr>
          <w:rFonts w:hint="eastAsia" w:ascii="仿宋_GB2312" w:hAnsi="Helvetica" w:eastAsia="仿宋_GB2312" w:cs="Helvetica"/>
          <w:bCs/>
          <w:color w:val="000000" w:themeColor="text1"/>
          <w:sz w:val="32"/>
          <w:szCs w:val="32"/>
          <w:shd w:val="clear" w:color="auto" w:fill="FFFFFF"/>
          <w:lang w:eastAsia="zh-CN"/>
          <w14:textFill>
            <w14:solidFill>
              <w14:schemeClr w14:val="tx1"/>
            </w14:solidFill>
          </w14:textFill>
        </w:rPr>
        <w:t>联系</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电话：027-87233557</w:t>
      </w:r>
    </w:p>
    <w:p>
      <w:pPr>
        <w:keepNext w:val="0"/>
        <w:keepLines w:val="0"/>
        <w:pageBreakBefore w:val="0"/>
        <w:widowControl w:val="0"/>
        <w:kinsoku/>
        <w:overflowPunct/>
        <w:topLinePunct w:val="0"/>
        <w:autoSpaceDE/>
        <w:autoSpaceDN/>
        <w:bidi w:val="0"/>
        <w:adjustRightInd/>
        <w:snapToGrid/>
        <w:spacing w:line="560" w:lineRule="exact"/>
        <w:ind w:firstLine="648"/>
        <w:textAlignment w:val="auto"/>
        <w:rPr>
          <w:rFonts w:ascii="仿宋_GB2312" w:hAnsi="Helvetica" w:eastAsia="仿宋_GB2312" w:cs="Helvetica"/>
          <w:bCs/>
          <w:color w:val="000000" w:themeColor="text1"/>
          <w:sz w:val="32"/>
          <w:szCs w:val="32"/>
          <w:shd w:val="clear" w:color="auto" w:fill="FFFFFF"/>
          <w14:textFill>
            <w14:solidFill>
              <w14:schemeClr w14:val="tx1"/>
            </w14:solidFill>
          </w14:textFill>
        </w:rPr>
      </w:pP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电子邮箱：</w:t>
      </w:r>
      <w:r>
        <w:fldChar w:fldCharType="begin"/>
      </w:r>
      <w:r>
        <w:instrText xml:space="preserve"> HYPERLINK "mailto:hbxbjh@126.com" </w:instrText>
      </w:r>
      <w:r>
        <w:fldChar w:fldCharType="separate"/>
      </w:r>
      <w:r>
        <w:rPr>
          <w:rStyle w:val="9"/>
          <w:rFonts w:hint="eastAsia" w:ascii="仿宋_GB2312" w:hAnsi="Helvetica" w:eastAsia="仿宋_GB2312" w:cs="Helvetica"/>
          <w:bCs/>
          <w:color w:val="000000" w:themeColor="text1"/>
          <w:sz w:val="32"/>
          <w:szCs w:val="32"/>
          <w:u w:val="none"/>
          <w:shd w:val="clear" w:color="auto" w:fill="FFFFFF"/>
          <w14:textFill>
            <w14:solidFill>
              <w14:schemeClr w14:val="tx1"/>
            </w14:solidFill>
          </w14:textFill>
        </w:rPr>
        <w:t>hbxbjh@126.</w:t>
      </w:r>
      <w:r>
        <w:rPr>
          <w:rStyle w:val="9"/>
          <w:rFonts w:ascii="仿宋_GB2312" w:hAnsi="Helvetica" w:eastAsia="仿宋_GB2312" w:cs="Helvetica"/>
          <w:bCs/>
          <w:color w:val="000000" w:themeColor="text1"/>
          <w:sz w:val="32"/>
          <w:szCs w:val="32"/>
          <w:u w:val="none"/>
          <w:shd w:val="clear" w:color="auto" w:fill="FFFFFF"/>
          <w14:textFill>
            <w14:solidFill>
              <w14:schemeClr w14:val="tx1"/>
            </w14:solidFill>
          </w14:textFill>
        </w:rPr>
        <w:t>com</w:t>
      </w:r>
      <w:r>
        <w:rPr>
          <w:rStyle w:val="9"/>
          <w:rFonts w:ascii="仿宋_GB2312" w:hAnsi="Helvetica" w:eastAsia="仿宋_GB2312" w:cs="Helvetica"/>
          <w:bCs/>
          <w:color w:val="000000" w:themeColor="text1"/>
          <w:sz w:val="32"/>
          <w:szCs w:val="32"/>
          <w:u w:val="none"/>
          <w:shd w:val="clear" w:color="auto" w:fill="FFFFFF"/>
          <w14:textFill>
            <w14:solidFill>
              <w14:schemeClr w14:val="tx1"/>
            </w14:solidFill>
          </w14:textFill>
        </w:rPr>
        <w:fldChar w:fldCharType="end"/>
      </w:r>
    </w:p>
    <w:p>
      <w:pPr>
        <w:keepNext w:val="0"/>
        <w:keepLines w:val="0"/>
        <w:pageBreakBefore w:val="0"/>
        <w:widowControl w:val="0"/>
        <w:kinsoku/>
        <w:overflowPunct/>
        <w:topLinePunct w:val="0"/>
        <w:autoSpaceDE/>
        <w:autoSpaceDN/>
        <w:bidi w:val="0"/>
        <w:adjustRightInd/>
        <w:snapToGrid/>
        <w:spacing w:line="560" w:lineRule="exact"/>
        <w:ind w:firstLine="648"/>
        <w:textAlignment w:val="auto"/>
        <w:rPr>
          <w:rFonts w:ascii="仿宋_GB2312" w:hAnsi="Helvetica" w:eastAsia="仿宋_GB2312" w:cs="Helvetica"/>
          <w:bCs/>
          <w:color w:val="000000" w:themeColor="text1"/>
          <w:sz w:val="32"/>
          <w:szCs w:val="32"/>
          <w:shd w:val="clear" w:color="auto" w:fill="FFFFFF"/>
          <w14:textFill>
            <w14:solidFill>
              <w14:schemeClr w14:val="tx1"/>
            </w14:solidFill>
          </w14:textFill>
        </w:rPr>
      </w:pPr>
      <w:bookmarkStart w:id="0" w:name="_GoBack"/>
    </w:p>
    <w:bookmarkEnd w:id="0"/>
    <w:p>
      <w:pPr>
        <w:keepNext w:val="0"/>
        <w:keepLines w:val="0"/>
        <w:pageBreakBefore w:val="0"/>
        <w:widowControl w:val="0"/>
        <w:kinsoku/>
        <w:overflowPunct/>
        <w:topLinePunct w:val="0"/>
        <w:autoSpaceDE/>
        <w:autoSpaceDN/>
        <w:bidi w:val="0"/>
        <w:adjustRightInd/>
        <w:snapToGrid/>
        <w:spacing w:line="560" w:lineRule="exact"/>
        <w:ind w:firstLine="648"/>
        <w:textAlignment w:val="auto"/>
        <w:rPr>
          <w:rFonts w:ascii="仿宋_GB2312" w:hAnsi="Helvetica" w:eastAsia="仿宋_GB2312" w:cs="Helvetica"/>
          <w:bCs/>
          <w:color w:val="000000" w:themeColor="text1"/>
          <w:sz w:val="32"/>
          <w:szCs w:val="32"/>
          <w:shd w:val="clear" w:color="auto" w:fill="FFFFFF"/>
          <w14:textFill>
            <w14:solidFill>
              <w14:schemeClr w14:val="tx1"/>
            </w14:solidFill>
          </w14:textFill>
        </w:rPr>
      </w:pP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附件：湖北省享受</w:t>
      </w:r>
      <w:r>
        <w:rPr>
          <w:rFonts w:ascii="仿宋_GB2312" w:hAnsi="Helvetica" w:eastAsia="仿宋_GB2312" w:cs="Helvetica"/>
          <w:bCs/>
          <w:color w:val="000000" w:themeColor="text1"/>
          <w:sz w:val="32"/>
          <w:szCs w:val="32"/>
          <w:shd w:val="clear" w:color="auto" w:fill="FFFFFF"/>
          <w14:textFill>
            <w14:solidFill>
              <w14:schemeClr w14:val="tx1"/>
            </w14:solidFill>
          </w14:textFill>
        </w:rPr>
        <w:t>20</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2</w:t>
      </w: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3</w:t>
      </w:r>
      <w:r>
        <w:rPr>
          <w:rFonts w:ascii="仿宋_GB2312" w:hAnsi="Helvetica" w:eastAsia="仿宋_GB2312" w:cs="Helvetica"/>
          <w:bCs/>
          <w:color w:val="000000" w:themeColor="text1"/>
          <w:sz w:val="32"/>
          <w:szCs w:val="32"/>
          <w:shd w:val="clear" w:color="auto" w:fill="FFFFFF"/>
          <w14:textFill>
            <w14:solidFill>
              <w14:schemeClr w14:val="tx1"/>
            </w14:solidFill>
          </w14:textFill>
        </w:rPr>
        <w:t>年硕士研究生考试优惠政策西部计</w:t>
      </w:r>
    </w:p>
    <w:p>
      <w:pPr>
        <w:keepNext w:val="0"/>
        <w:keepLines w:val="0"/>
        <w:pageBreakBefore w:val="0"/>
        <w:widowControl w:val="0"/>
        <w:kinsoku/>
        <w:overflowPunct/>
        <w:topLinePunct w:val="0"/>
        <w:autoSpaceDE/>
        <w:autoSpaceDN/>
        <w:bidi w:val="0"/>
        <w:adjustRightInd/>
        <w:snapToGrid/>
        <w:spacing w:line="560" w:lineRule="exact"/>
        <w:ind w:firstLine="1622" w:firstLineChars="507"/>
        <w:textAlignment w:val="auto"/>
        <w:rPr>
          <w:rFonts w:ascii="仿宋_GB2312" w:hAnsi="Helvetica" w:eastAsia="仿宋_GB2312" w:cs="Helvetica"/>
          <w:bCs/>
          <w:color w:val="000000" w:themeColor="text1"/>
          <w:sz w:val="32"/>
          <w:szCs w:val="32"/>
          <w:shd w:val="clear" w:color="auto" w:fill="FFFFFF"/>
          <w14:textFill>
            <w14:solidFill>
              <w14:schemeClr w14:val="tx1"/>
            </w14:solidFill>
          </w14:textFill>
        </w:rPr>
      </w:pPr>
      <w:r>
        <w:rPr>
          <w:rFonts w:ascii="仿宋_GB2312" w:hAnsi="Helvetica" w:eastAsia="仿宋_GB2312" w:cs="Helvetica"/>
          <w:bCs/>
          <w:color w:val="000000" w:themeColor="text1"/>
          <w:sz w:val="32"/>
          <w:szCs w:val="32"/>
          <w:shd w:val="clear" w:color="auto" w:fill="FFFFFF"/>
          <w14:textFill>
            <w14:solidFill>
              <w14:schemeClr w14:val="tx1"/>
            </w14:solidFill>
          </w14:textFill>
        </w:rPr>
        <w:t>划志愿者</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名单</w:t>
      </w:r>
    </w:p>
    <w:p>
      <w:pPr>
        <w:keepNext w:val="0"/>
        <w:keepLines w:val="0"/>
        <w:pageBreakBefore w:val="0"/>
        <w:widowControl w:val="0"/>
        <w:kinsoku/>
        <w:overflowPunct/>
        <w:topLinePunct w:val="0"/>
        <w:autoSpaceDE/>
        <w:autoSpaceDN/>
        <w:bidi w:val="0"/>
        <w:adjustRightInd/>
        <w:snapToGrid/>
        <w:spacing w:line="560" w:lineRule="exact"/>
        <w:ind w:firstLine="648"/>
        <w:textAlignment w:val="auto"/>
        <w:rPr>
          <w:rFonts w:ascii="仿宋_GB2312" w:hAnsi="Helvetica" w:eastAsia="仿宋_GB2312" w:cs="Helvetica"/>
          <w:bCs/>
          <w:color w:val="000000" w:themeColor="text1"/>
          <w:sz w:val="32"/>
          <w:szCs w:val="32"/>
          <w:shd w:val="clear" w:color="auto" w:fill="FFFFFF"/>
          <w14:textFill>
            <w14:solidFill>
              <w14:schemeClr w14:val="tx1"/>
            </w14:solidFill>
          </w14:textFill>
        </w:rPr>
      </w:pPr>
      <w:r>
        <w:rPr>
          <w:rFonts w:ascii="仿宋_GB2312" w:hAnsi="Helvetica" w:eastAsia="仿宋_GB2312" w:cs="Helvetica"/>
          <w:bCs/>
          <w:color w:val="000000" w:themeColor="text1"/>
          <w:sz w:val="32"/>
          <w:szCs w:val="32"/>
          <w:shd w:val="clear" w:color="auto" w:fill="FFFFFF"/>
          <w14:textFill>
            <w14:solidFill>
              <w14:schemeClr w14:val="tx1"/>
            </w14:solidFill>
          </w14:textFill>
        </w:rPr>
        <w:t xml:space="preserve">                          </w:t>
      </w:r>
    </w:p>
    <w:p>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default"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pP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湖北省大学生志愿服务西部计划项目管理办公室</w:t>
      </w:r>
    </w:p>
    <w:p>
      <w:pPr>
        <w:keepNext w:val="0"/>
        <w:keepLines w:val="0"/>
        <w:pageBreakBefore w:val="0"/>
        <w:widowControl w:val="0"/>
        <w:kinsoku/>
        <w:wordWrap w:val="0"/>
        <w:overflowPunct/>
        <w:topLinePunct w:val="0"/>
        <w:autoSpaceDE/>
        <w:autoSpaceDN/>
        <w:bidi w:val="0"/>
        <w:adjustRightInd/>
        <w:snapToGrid/>
        <w:spacing w:line="560" w:lineRule="exact"/>
        <w:ind w:firstLine="648"/>
        <w:jc w:val="right"/>
        <w:textAlignment w:val="auto"/>
        <w:rPr>
          <w:rFonts w:hint="default"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sectPr>
          <w:pgSz w:w="11906" w:h="16838"/>
          <w:pgMar w:top="2098" w:right="1474" w:bottom="1985" w:left="1588" w:header="851" w:footer="992" w:gutter="0"/>
          <w:cols w:space="425" w:num="1"/>
          <w:docGrid w:type="lines" w:linePitch="312" w:charSpace="0"/>
        </w:sectPr>
      </w:pP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 xml:space="preserve"> </w:t>
      </w:r>
      <w:r>
        <w:rPr>
          <w:rFonts w:ascii="仿宋_GB2312" w:hAnsi="Helvetica" w:eastAsia="仿宋_GB2312" w:cs="Helvetica"/>
          <w:bCs/>
          <w:color w:val="000000" w:themeColor="text1"/>
          <w:sz w:val="32"/>
          <w:szCs w:val="32"/>
          <w:shd w:val="clear" w:color="auto" w:fill="FFFFFF"/>
          <w14:textFill>
            <w14:solidFill>
              <w14:schemeClr w14:val="tx1"/>
            </w14:solidFill>
          </w14:textFill>
        </w:rPr>
        <w:t xml:space="preserve">   </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202</w:t>
      </w: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2</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年1</w:t>
      </w: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0</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月</w:t>
      </w: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25</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日</w:t>
      </w: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 xml:space="preserve">            </w:t>
      </w:r>
    </w:p>
    <w:p>
      <w:pPr>
        <w:spacing w:line="600" w:lineRule="exact"/>
        <w:rPr>
          <w:rFonts w:hint="eastAsia" w:ascii="黑体" w:hAnsi="黑体" w:eastAsia="黑体" w:cs="黑体"/>
          <w:bCs/>
          <w:color w:val="000000" w:themeColor="text1"/>
          <w:sz w:val="32"/>
          <w:szCs w:val="32"/>
          <w:shd w:val="clear" w:color="auto" w:fill="FFFFFF"/>
          <w:lang w:eastAsia="zh-CN"/>
          <w14:textFill>
            <w14:solidFill>
              <w14:schemeClr w14:val="tx1"/>
            </w14:solidFill>
          </w14:textFill>
        </w:rPr>
      </w:pPr>
      <w:r>
        <w:rPr>
          <w:rFonts w:hint="eastAsia" w:ascii="黑体" w:hAnsi="黑体" w:eastAsia="黑体" w:cs="黑体"/>
          <w:bCs/>
          <w:color w:val="000000" w:themeColor="text1"/>
          <w:sz w:val="32"/>
          <w:szCs w:val="32"/>
          <w:shd w:val="clear" w:color="auto" w:fill="FFFFFF"/>
          <w:lang w:eastAsia="zh-CN"/>
          <w14:textFill>
            <w14:solidFill>
              <w14:schemeClr w14:val="tx1"/>
            </w14:solidFill>
          </w14:textFill>
        </w:rPr>
        <w:t>附件</w:t>
      </w:r>
    </w:p>
    <w:p>
      <w:pPr>
        <w:spacing w:line="600" w:lineRule="exact"/>
        <w:rPr>
          <w:rFonts w:hint="eastAsia" w:ascii="黑体" w:hAnsi="黑体" w:eastAsia="黑体" w:cs="黑体"/>
          <w:bCs/>
          <w:color w:val="000000" w:themeColor="text1"/>
          <w:sz w:val="32"/>
          <w:szCs w:val="32"/>
          <w:shd w:val="clear" w:color="auto" w:fill="FFFFFF"/>
          <w:lang w:eastAsia="zh-CN"/>
          <w14:textFill>
            <w14:solidFill>
              <w14:schemeClr w14:val="tx1"/>
            </w14:solidFill>
          </w14:textFill>
        </w:rPr>
      </w:pPr>
    </w:p>
    <w:p>
      <w:pPr>
        <w:spacing w:line="600" w:lineRule="exact"/>
        <w:jc w:val="center"/>
        <w:rPr>
          <w:rFonts w:hint="eastAsia" w:ascii="方正小标宋简体" w:hAnsi="宋体" w:eastAsia="方正小标宋简体" w:cs="宋体"/>
          <w:b w:val="0"/>
          <w:bCs w:val="0"/>
          <w:color w:val="000000" w:themeColor="text1"/>
          <w:kern w:val="0"/>
          <w:sz w:val="44"/>
          <w:szCs w:val="44"/>
          <w14:textFill>
            <w14:solidFill>
              <w14:schemeClr w14:val="tx1"/>
            </w14:solidFill>
          </w14:textFill>
        </w:rPr>
      </w:pPr>
      <w:r>
        <w:rPr>
          <w:rFonts w:hint="eastAsia" w:ascii="方正小标宋简体" w:hAnsi="宋体" w:eastAsia="方正小标宋简体" w:cs="宋体"/>
          <w:b w:val="0"/>
          <w:bCs w:val="0"/>
          <w:color w:val="000000" w:themeColor="text1"/>
          <w:kern w:val="0"/>
          <w:sz w:val="44"/>
          <w:szCs w:val="44"/>
          <w14:textFill>
            <w14:solidFill>
              <w14:schemeClr w14:val="tx1"/>
            </w14:solidFill>
          </w14:textFill>
        </w:rPr>
        <w:t>湖北省享受202</w:t>
      </w:r>
      <w:r>
        <w:rPr>
          <w:rFonts w:hint="eastAsia" w:ascii="方正小标宋简体" w:hAnsi="宋体" w:eastAsia="方正小标宋简体" w:cs="宋体"/>
          <w:b w:val="0"/>
          <w:bCs w:val="0"/>
          <w:color w:val="000000" w:themeColor="text1"/>
          <w:kern w:val="0"/>
          <w:sz w:val="44"/>
          <w:szCs w:val="44"/>
          <w:lang w:val="en-US" w:eastAsia="zh-CN"/>
          <w14:textFill>
            <w14:solidFill>
              <w14:schemeClr w14:val="tx1"/>
            </w14:solidFill>
          </w14:textFill>
        </w:rPr>
        <w:t>3</w:t>
      </w:r>
      <w:r>
        <w:rPr>
          <w:rFonts w:hint="eastAsia" w:ascii="方正小标宋简体" w:hAnsi="宋体" w:eastAsia="方正小标宋简体" w:cs="宋体"/>
          <w:b w:val="0"/>
          <w:bCs w:val="0"/>
          <w:color w:val="000000" w:themeColor="text1"/>
          <w:kern w:val="0"/>
          <w:sz w:val="44"/>
          <w:szCs w:val="44"/>
          <w14:textFill>
            <w14:solidFill>
              <w14:schemeClr w14:val="tx1"/>
            </w14:solidFill>
          </w14:textFill>
        </w:rPr>
        <w:t>年硕士研究生考试优惠政策西部计划志愿者名单</w:t>
      </w:r>
    </w:p>
    <w:p>
      <w:pPr>
        <w:spacing w:line="600" w:lineRule="exact"/>
        <w:ind w:firstLine="648"/>
        <w:rPr>
          <w:rFonts w:hint="eastAsia" w:ascii="方正小标宋简体" w:hAnsi="宋体" w:eastAsia="方正小标宋简体" w:cs="宋体"/>
          <w:b w:val="0"/>
          <w:bCs w:val="0"/>
          <w:color w:val="000000" w:themeColor="text1"/>
          <w:kern w:val="0"/>
          <w:sz w:val="32"/>
          <w:szCs w:val="32"/>
          <w14:textFill>
            <w14:solidFill>
              <w14:schemeClr w14:val="tx1"/>
            </w14:solidFill>
          </w14:textFill>
        </w:rPr>
      </w:pPr>
    </w:p>
    <w:tbl>
      <w:tblPr>
        <w:tblStyle w:val="6"/>
        <w:tblW w:w="140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7"/>
        <w:gridCol w:w="1170"/>
        <w:gridCol w:w="1125"/>
        <w:gridCol w:w="660"/>
        <w:gridCol w:w="2970"/>
        <w:gridCol w:w="712"/>
        <w:gridCol w:w="713"/>
        <w:gridCol w:w="4440"/>
        <w:gridCol w:w="15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687" w:type="dxa"/>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b/>
                <w:bCs/>
                <w:color w:val="000000" w:themeColor="text1"/>
                <w:kern w:val="0"/>
                <w:sz w:val="21"/>
                <w:szCs w:val="21"/>
                <w14:textFill>
                  <w14:solidFill>
                    <w14:schemeClr w14:val="tx1"/>
                  </w14:solidFill>
                </w14:textFill>
              </w:rPr>
            </w:pPr>
            <w:r>
              <w:rPr>
                <w:rFonts w:hint="eastAsia" w:ascii="华文仿宋" w:hAnsi="华文仿宋" w:eastAsia="华文仿宋" w:cs="华文仿宋"/>
                <w:b/>
                <w:bCs/>
                <w:i w:val="0"/>
                <w:iCs w:val="0"/>
                <w:color w:val="000000"/>
                <w:kern w:val="0"/>
                <w:sz w:val="21"/>
                <w:szCs w:val="21"/>
                <w:u w:val="none"/>
                <w:lang w:val="en-US" w:eastAsia="zh-CN" w:bidi="ar"/>
              </w:rPr>
              <w:t>序号</w:t>
            </w:r>
          </w:p>
        </w:tc>
        <w:tc>
          <w:tcPr>
            <w:tcW w:w="1170" w:type="dxa"/>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b/>
                <w:bCs/>
                <w:color w:val="000000" w:themeColor="text1"/>
                <w:kern w:val="0"/>
                <w:sz w:val="21"/>
                <w:szCs w:val="21"/>
                <w14:textFill>
                  <w14:solidFill>
                    <w14:schemeClr w14:val="tx1"/>
                  </w14:solidFill>
                </w14:textFill>
              </w:rPr>
            </w:pPr>
            <w:r>
              <w:rPr>
                <w:rFonts w:hint="eastAsia" w:ascii="华文仿宋" w:hAnsi="华文仿宋" w:eastAsia="华文仿宋" w:cs="华文仿宋"/>
                <w:b/>
                <w:bCs/>
                <w:i w:val="0"/>
                <w:iCs w:val="0"/>
                <w:color w:val="000000"/>
                <w:kern w:val="0"/>
                <w:sz w:val="21"/>
                <w:szCs w:val="21"/>
                <w:u w:val="none"/>
                <w:lang w:val="en-US" w:eastAsia="zh-CN" w:bidi="ar"/>
              </w:rPr>
              <w:t>姓名</w:t>
            </w:r>
          </w:p>
        </w:tc>
        <w:tc>
          <w:tcPr>
            <w:tcW w:w="1125" w:type="dxa"/>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b/>
                <w:bCs/>
                <w:i w:val="0"/>
                <w:iCs w:val="0"/>
                <w:color w:val="000000"/>
                <w:kern w:val="0"/>
                <w:sz w:val="21"/>
                <w:szCs w:val="21"/>
                <w:u w:val="none"/>
                <w:lang w:val="en-US" w:eastAsia="zh-CN" w:bidi="ar"/>
              </w:rPr>
            </w:pPr>
            <w:r>
              <w:rPr>
                <w:rFonts w:hint="eastAsia" w:ascii="华文仿宋" w:hAnsi="华文仿宋" w:eastAsia="华文仿宋" w:cs="华文仿宋"/>
                <w:b/>
                <w:bCs/>
                <w:i w:val="0"/>
                <w:iCs w:val="0"/>
                <w:color w:val="000000"/>
                <w:kern w:val="0"/>
                <w:sz w:val="21"/>
                <w:szCs w:val="21"/>
                <w:u w:val="none"/>
                <w:lang w:val="en-US" w:eastAsia="zh-CN" w:bidi="ar"/>
              </w:rPr>
              <w:t>参加西部</w:t>
            </w:r>
          </w:p>
          <w:p>
            <w:pPr>
              <w:keepNext w:val="0"/>
              <w:keepLines w:val="0"/>
              <w:widowControl/>
              <w:suppressLineNumbers w:val="0"/>
              <w:jc w:val="center"/>
              <w:textAlignment w:val="center"/>
              <w:rPr>
                <w:rFonts w:hint="eastAsia" w:ascii="华文仿宋" w:hAnsi="华文仿宋" w:eastAsia="华文仿宋" w:cs="华文仿宋"/>
                <w:b/>
                <w:bCs/>
                <w:color w:val="000000" w:themeColor="text1"/>
                <w:kern w:val="0"/>
                <w:sz w:val="21"/>
                <w:szCs w:val="21"/>
                <w:lang w:val="en-US" w:eastAsia="zh-CN"/>
                <w14:textFill>
                  <w14:solidFill>
                    <w14:schemeClr w14:val="tx1"/>
                  </w14:solidFill>
                </w14:textFill>
              </w:rPr>
            </w:pPr>
            <w:r>
              <w:rPr>
                <w:rFonts w:hint="eastAsia" w:ascii="华文仿宋" w:hAnsi="华文仿宋" w:eastAsia="华文仿宋" w:cs="华文仿宋"/>
                <w:b/>
                <w:bCs/>
                <w:i w:val="0"/>
                <w:iCs w:val="0"/>
                <w:color w:val="000000"/>
                <w:kern w:val="0"/>
                <w:sz w:val="21"/>
                <w:szCs w:val="21"/>
                <w:u w:val="none"/>
                <w:lang w:val="en-US" w:eastAsia="zh-CN" w:bidi="ar"/>
              </w:rPr>
              <w:t>计划时间</w:t>
            </w:r>
          </w:p>
        </w:tc>
        <w:tc>
          <w:tcPr>
            <w:tcW w:w="660" w:type="dxa"/>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b/>
                <w:bCs/>
                <w:color w:val="000000" w:themeColor="text1"/>
                <w:kern w:val="0"/>
                <w:sz w:val="21"/>
                <w:szCs w:val="21"/>
                <w:lang w:eastAsia="zh-CN"/>
                <w14:textFill>
                  <w14:solidFill>
                    <w14:schemeClr w14:val="tx1"/>
                  </w14:solidFill>
                </w14:textFill>
              </w:rPr>
            </w:pPr>
            <w:r>
              <w:rPr>
                <w:rFonts w:hint="eastAsia" w:ascii="华文仿宋" w:hAnsi="华文仿宋" w:eastAsia="华文仿宋" w:cs="华文仿宋"/>
                <w:b/>
                <w:bCs/>
                <w:i w:val="0"/>
                <w:iCs w:val="0"/>
                <w:color w:val="000000"/>
                <w:kern w:val="0"/>
                <w:sz w:val="21"/>
                <w:szCs w:val="21"/>
                <w:u w:val="none"/>
                <w:lang w:val="en-US" w:eastAsia="zh-CN" w:bidi="ar"/>
              </w:rPr>
              <w:t>服务年限</w:t>
            </w:r>
          </w:p>
        </w:tc>
        <w:tc>
          <w:tcPr>
            <w:tcW w:w="2970" w:type="dxa"/>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b/>
                <w:bCs/>
                <w:color w:val="000000" w:themeColor="text1"/>
                <w:kern w:val="0"/>
                <w:sz w:val="21"/>
                <w:szCs w:val="21"/>
                <w:lang w:eastAsia="zh-CN"/>
                <w14:textFill>
                  <w14:solidFill>
                    <w14:schemeClr w14:val="tx1"/>
                  </w14:solidFill>
                </w14:textFill>
              </w:rPr>
            </w:pPr>
            <w:r>
              <w:rPr>
                <w:rFonts w:hint="eastAsia" w:ascii="华文仿宋" w:hAnsi="华文仿宋" w:eastAsia="华文仿宋" w:cs="华文仿宋"/>
                <w:b/>
                <w:bCs/>
                <w:i w:val="0"/>
                <w:iCs w:val="0"/>
                <w:color w:val="000000"/>
                <w:kern w:val="0"/>
                <w:sz w:val="21"/>
                <w:szCs w:val="21"/>
                <w:u w:val="none"/>
                <w:lang w:val="en-US" w:eastAsia="zh-CN" w:bidi="ar"/>
              </w:rPr>
              <w:t>毕业学校</w:t>
            </w:r>
          </w:p>
        </w:tc>
        <w:tc>
          <w:tcPr>
            <w:tcW w:w="712" w:type="dxa"/>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b/>
                <w:bCs/>
                <w:color w:val="000000" w:themeColor="text1"/>
                <w:kern w:val="0"/>
                <w:sz w:val="21"/>
                <w:szCs w:val="21"/>
                <w14:textFill>
                  <w14:solidFill>
                    <w14:schemeClr w14:val="tx1"/>
                  </w14:solidFill>
                </w14:textFill>
              </w:rPr>
            </w:pPr>
            <w:r>
              <w:rPr>
                <w:rFonts w:hint="eastAsia" w:ascii="华文仿宋" w:hAnsi="华文仿宋" w:eastAsia="华文仿宋" w:cs="华文仿宋"/>
                <w:b/>
                <w:bCs/>
                <w:i w:val="0"/>
                <w:iCs w:val="0"/>
                <w:color w:val="000000"/>
                <w:kern w:val="0"/>
                <w:sz w:val="21"/>
                <w:szCs w:val="21"/>
                <w:u w:val="none"/>
                <w:lang w:val="en-US" w:eastAsia="zh-CN" w:bidi="ar"/>
              </w:rPr>
              <w:t>学历</w:t>
            </w:r>
          </w:p>
        </w:tc>
        <w:tc>
          <w:tcPr>
            <w:tcW w:w="713" w:type="dxa"/>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b/>
                <w:bCs/>
                <w:color w:val="000000" w:themeColor="text1"/>
                <w:kern w:val="0"/>
                <w:sz w:val="21"/>
                <w:szCs w:val="21"/>
                <w14:textFill>
                  <w14:solidFill>
                    <w14:schemeClr w14:val="tx1"/>
                  </w14:solidFill>
                </w14:textFill>
              </w:rPr>
            </w:pPr>
            <w:r>
              <w:rPr>
                <w:rFonts w:hint="eastAsia" w:ascii="华文仿宋" w:hAnsi="华文仿宋" w:eastAsia="华文仿宋" w:cs="华文仿宋"/>
                <w:b/>
                <w:bCs/>
                <w:i w:val="0"/>
                <w:iCs w:val="0"/>
                <w:color w:val="000000"/>
                <w:kern w:val="0"/>
                <w:sz w:val="21"/>
                <w:szCs w:val="21"/>
                <w:u w:val="none"/>
                <w:lang w:val="en-US" w:eastAsia="zh-CN" w:bidi="ar"/>
              </w:rPr>
              <w:t>服务省</w:t>
            </w:r>
          </w:p>
        </w:tc>
        <w:tc>
          <w:tcPr>
            <w:tcW w:w="4440" w:type="dxa"/>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b/>
                <w:bCs/>
                <w:color w:val="000000" w:themeColor="text1"/>
                <w:kern w:val="0"/>
                <w:sz w:val="21"/>
                <w:szCs w:val="21"/>
                <w14:textFill>
                  <w14:solidFill>
                    <w14:schemeClr w14:val="tx1"/>
                  </w14:solidFill>
                </w14:textFill>
              </w:rPr>
            </w:pPr>
            <w:r>
              <w:rPr>
                <w:rFonts w:hint="eastAsia" w:ascii="华文仿宋" w:hAnsi="华文仿宋" w:eastAsia="华文仿宋" w:cs="华文仿宋"/>
                <w:b/>
                <w:bCs/>
                <w:i w:val="0"/>
                <w:iCs w:val="0"/>
                <w:color w:val="000000"/>
                <w:kern w:val="0"/>
                <w:sz w:val="21"/>
                <w:szCs w:val="21"/>
                <w:u w:val="none"/>
                <w:lang w:val="en-US" w:eastAsia="zh-CN" w:bidi="ar"/>
              </w:rPr>
              <w:t>服务单位</w:t>
            </w:r>
          </w:p>
        </w:tc>
        <w:tc>
          <w:tcPr>
            <w:tcW w:w="1534" w:type="dxa"/>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b/>
                <w:bCs/>
                <w:color w:val="000000" w:themeColor="text1"/>
                <w:kern w:val="0"/>
                <w:sz w:val="21"/>
                <w:szCs w:val="21"/>
                <w14:textFill>
                  <w14:solidFill>
                    <w14:schemeClr w14:val="tx1"/>
                  </w14:solidFill>
                </w14:textFill>
              </w:rPr>
            </w:pPr>
            <w:r>
              <w:rPr>
                <w:rFonts w:hint="eastAsia" w:ascii="华文仿宋" w:hAnsi="华文仿宋" w:eastAsia="华文仿宋" w:cs="华文仿宋"/>
                <w:b/>
                <w:bCs/>
                <w:i w:val="0"/>
                <w:iCs w:val="0"/>
                <w:color w:val="000000"/>
                <w:kern w:val="0"/>
                <w:sz w:val="21"/>
                <w:szCs w:val="21"/>
                <w:u w:val="none"/>
                <w:lang w:val="en-US" w:eastAsia="zh-CN" w:bidi="ar"/>
              </w:rPr>
              <w:t>岗位类别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1</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葛  曼</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2017</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湖北恩施学院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巴东县沿渡河镇扶贫办</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2</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冯小云</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2017</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湖北恩施学院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巴东县金果坪乡民政办</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3</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王  欢</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2018</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武汉晴川学院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巴东县溪丘湾乡徐家湾村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4</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康  云</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2018</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湖北民族大学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巴东县大支坪镇尚家村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5</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杨晓利</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湖北中医药大学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巴东县绿葱坡镇团委</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基层青年工作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6</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任晋冬</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武汉生物工程学院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巴东县官渡口镇蔡家村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7</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武宏波</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湖北第二师范学院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巴东县水布垭镇团委</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基层青年工作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8</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张旭颖</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三峡大学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巴东县官渡口镇干沟村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9</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张艳迪</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湖北经济学院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巴东县沿渡河镇界河村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10</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王  林</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湖北中医药大学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巴东县野三关镇耳乡湾村村委会</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11</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朱伟周</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湖北师范大学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巴东县金果坪乡团委</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基层青年工作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12</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胡  晨</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汉江师范学院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大专</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巴东县溪丘湾乡营盘村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13</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董  雪</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武汉科技大学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巴东县官渡口镇中心小学</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乡村教育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14</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陈明波</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湖北恩施学院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巴东县野三关镇团委</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基层青年工作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15</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徐晓龙</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三峡大学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硕士</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巴东县志愿者协会</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基层青年工作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16</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金  晨</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中南民族大学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共青团巴东县委</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基层青年工作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17</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张  超</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武汉体育学院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巴东县水布垭镇古树坪村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18</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母  雯</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三峡大学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巴东县沿渡河镇中寨村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color w:val="000000" w:themeColor="text1"/>
                <w:kern w:val="0"/>
                <w:sz w:val="21"/>
                <w:szCs w:val="21"/>
                <w14:textFill>
                  <w14:solidFill>
                    <w14:schemeClr w14:val="tx1"/>
                  </w14:solidFill>
                </w14:textFill>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19</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谭黎明</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武汉工商学院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巴东县官渡口镇人民政府乡村振兴办公室</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乡村社会治理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宋秋越</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武汉传媒学院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巴东县溪丘湾乡溪丘湾村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21</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李  超</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武昌理工学院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巴东县信陵镇西瀼坡社区</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22</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幸  运</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武汉工程大学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巴东县东瀼口镇乡镇人民政府乡村振兴办公室</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乡村社会治理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23</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龚钰娇</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武汉科技大学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巴东县信陵镇乡镇人民政府乡村振兴办公室</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乡村社会治理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24</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覃  素</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武汉纺织大学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巴东县清太坪镇人民政府乡村振兴办公室</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乡村社会治理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25</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马菊红</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武汉轻工大学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巴东县溪丘湾乡乡镇人民政府乡村振兴办公室</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乡村社会治理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26</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陶玉玲</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巴东县野三关镇人民政府乡村振兴办公室</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乡村社会治理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27</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刘明志</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2017</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湖北民族大学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恩施市白果乡人民政府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28</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胡欣怡</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2018</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湖北师范大学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恩施市舞阳坝街道办事处</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29</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向开雄</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2018</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湖北师范大学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恩施市沙地乡人民政府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30</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潘强平</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2018</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湖北民族大学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恩施州志愿者协会</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乡村社会治理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31</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蒲  军</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2018</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湖北民族大学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恩施市龙凤镇店子槽村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32</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熊吉芳</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2018</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湖北民族大学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恩施市义工协会</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乡村社会治理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33</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唐政梁</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湖北民族大学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恩施市小渡船街道办事处机场路社区</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34</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谭雨晗</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湖北民族大学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恩施市青年志愿者协会</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基层青年工作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35</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李  奎</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湖北恩施学院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恩施市小渡船街道办事处机场路社区</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36</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洪苗苗</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武汉工商学院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恩施市崔家坝镇南里渡村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37</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邱美娟</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武汉文理学院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恩施市三岔镇人民政府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38</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王  晶</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武汉工商学院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恩施市屯堡乡人民政府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乡村社会治理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39</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胡  蝶</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湖北经济学院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恩施市白杨坪镇人民政府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40</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余鸿雁</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湖北民族大学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恩施市盛家坝镇人民政府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乡村社会治理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41</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余  恩</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湖北工业大学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恩施市太阳河乡人民政府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42</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崔孝钿</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文华学院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 xml:space="preserve">恩施市青年志愿者协会 </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基层青年工作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43</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彭  玺</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湖北恩施学院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 xml:space="preserve">恩施市白杨坪镇麂子渡村 </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44</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李  姣</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湖北恩施学院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恩施市六角亭街道办事处</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45</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谭云娇</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恩施职业技术学院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大专</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恩施市红土乡人民政府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46</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汪钰伦</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2017</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湖北恩施学院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大专</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鹤峰县燕子镇大五里坪村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47</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杜俊廷</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2017</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湖北恩施学院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大专</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鹤峰县中营镇祠堂村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48</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杨宇业</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2018</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湖北师范大学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鹤峰县五里乡潼泉村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49</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王光辉</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2018</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汉口学院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鹤峰县邬阳乡百鸟村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50</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杨  鑫</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2018</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湖北恩施学院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鹤峰县邬阳乡三园村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51</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郭泳宏</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2018</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武汉工商学院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鹤峰县容美镇山崩村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52</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陈炊宏</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武汉船舶职业技术学院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大专</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鹤峰县志愿者协会</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乡村社会治理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53</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陈韵蓉</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湖北恩施学院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鹤峰县下坪乡堰坪村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54</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万承敏</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武汉科技大学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鹤峰县青年创业促进会</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基层青年工作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55</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谭运钦</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湖北恩施学院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鹤峰县容美镇七峰村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56</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陈  露</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武汉学院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鹤峰县容美镇细柳城村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57</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夏欢畅</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武汉城市职业学院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大专</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鹤峰县燕子镇大五里坪村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58</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熊东巍</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湖北三峡职业技术学院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大专</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鹤峰县燕子镇大五里坪村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59</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丁   盟</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湖北汽车工业学院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鹤峰县燕子镇大五里坪村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60</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黄   璩</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湖北恩施学院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鹤峰县中营镇祠堂村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61</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王   俊</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三峡大学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鹤峰县邬阳乡三园村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62</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黎堃琦</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2018</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湖北恩施学院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建始县长梁镇后三溪村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63</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丁争巨明</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2018</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华中农业大学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建始县业州镇政府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乡村社会治理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64</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孙  文</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2018</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武汉商学院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建始县业州镇团委</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基层青年工作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65</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余  曦</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湖北恩施学院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建始县长梁镇人民政府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66</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阮文郎</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湖北文理学院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建始县长梁镇人民政府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67</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刘  娟</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文华学院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建始县青年志愿者协会</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基层青年工作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68</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朱凤鸣</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武昌工学院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建始县长梁镇茶豆坦村委员会</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69</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唐  丽</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汉口学院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建始县红岩镇凌家沟村委员会</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70</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王丰文</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华中农业大学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建始县三里乡窑场村委员会</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71</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邓经宇</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2017</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湖北民族大学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来凤县三胡乡胡家沟社区</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72</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田  芳</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湖北民族大学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来凤县百福司镇观音坪村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乡村教育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73</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陈若琦</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湖北第二师范学院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来凤县大河镇黔江洞村村民委员会</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74</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赵涓洁</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武汉商学院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来凤县旧司镇人民政府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75</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田  鑫</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湖北民族大学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来凤县旧司镇新街村委会</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76</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刘  莉</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湖北师范大学文理学院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来凤县三胡乡人民政府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77</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杜  萧</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咸宁职业技术学院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大专</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来凤县百福司镇观音坪村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78</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吴秋艳</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2017</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湖北民族大学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利川市志愿者协会</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基层青年工作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79</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俞  潇</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2017</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湖北恩施学院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利川市佛宝山开发区</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80</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冉  靖</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2017</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湖北恩施学院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大专</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利川市工商行政管理局凉雾管理所</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81</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杨慧琴</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2017</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湖北恩施学院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大专</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利川市凉雾乡大包村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82</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王  翔</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2017</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湖北工程职业学院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大专</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利川市谋道镇朝阳村村民委员会</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83</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冉  帅</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2018</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湖北恩施学院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利川市南坪乡人民政府党政办</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84</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杜鸣阳</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2018</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华中农业大学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利川市沙溪乡黄泥村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85</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贺兆庆</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2018</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利川市谋道镇先锋村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86</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陈贵芳</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2018</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武汉科技大学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利川市团堡镇川洞村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87</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牟晓萍</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武汉体育学院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利川市南坪乡政府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88</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向  红</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黄冈师范学院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利川市毛坝镇善泥村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89</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代沅君</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文华学院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利川市汪营镇齐跃桥村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90</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朱世玉</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湖北商贸学院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利川市文斗乡大杉树村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91</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罗晨晖</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湖北恩施学院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利川市柏杨坝镇高仰村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92</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王荟棠</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长江大学工程技术学院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利川市团堡镇政府综治办公室</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93</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张书雅</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文华学院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利川市南坪庄双水村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94</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姚  波</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武汉商学院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利川市毛坝镇兰田村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95</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冉芸芸</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中南民族大学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利川市柏杨坝镇偏岩村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96</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肖  宇</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武汉科技大学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利川市凉雾乡莲台村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97</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陈如梦</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湖北恩施学院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利川市团堡镇川洞村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98</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陈文博</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湖北民族大学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利川市南坪乡双水村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99</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谭  培</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湖北民族大学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利川市都亭街道办事处前进社区</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乡村社会治理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100</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秦志彪</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汉江师范学院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利川市柏杨坝镇新民村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101</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王  悦</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长江大学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利川市元堡乡友联村村民居委会</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102</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刘树华</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三峡大学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利川市东城土桥村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103</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乐  婧</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湖北恩施学院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利川市青年志愿服务社</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基层青年工作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104</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雷艳琼</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武汉纺织大学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利川市建南镇林口社区</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105</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万芷颖</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武汉交通职业学院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大专</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南漳县九集镇人民政府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乡村社会治理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106</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丁  瑶</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武汉晴川学院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南漳县九集镇人民政府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乡村社会治理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107</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谷元帅</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武汉城市学院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南漳县九集镇人民政府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乡村社会治理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108</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温太红</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荆楚理工学院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南漳县李庙镇人民政府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乡村社会治理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109</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李晓芸</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华中师范大学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南漳县武安镇人民政府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110</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许文贞</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中南财经政法大学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共青团南漳县委员会</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基层青年工作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111</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陶鑫蕊</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三峡大学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南漳县长坪镇人民政府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112</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周立妮</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湖北工程学院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南漳县城关镇人民政府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113</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耿俨境</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湖北文理学院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南漳县城关镇人民政府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乡村社会治理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114</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屈  丹</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襄阳职业技术学院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大专</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南漳县李庙镇人民政府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乡村社会治理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115</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李玉连</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文华学院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bottom"/>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南漳县长坪镇人民政府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乡村社会治理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116</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刘  璐</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武汉理工大学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通山县南林桥镇人民政府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117</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陈嘉仪</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湖北科技学院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通山县南林桥镇南林小学</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乡村教育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118</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李  伟</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湖北科技学院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通山县大路乡人民政府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119</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吴  昊</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三峡大学科技学院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通山县通羊镇人民政府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乡村社会治理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120</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杨  博</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2017</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宜春学院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咸丰县黄金洞乡葫芦坝村委会</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121</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龙杭锐</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2018</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湖北恩施学院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咸丰县志愿者协会</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基层青年工作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122</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秦  灿</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武昌理工学院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咸丰县唐崖镇人民政府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123</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刘  诚</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武昌理工学院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咸丰县大路坝区工委</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124</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周开源</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湖北汽车工业学院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咸丰县黄金洞乡人民政府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乡村社会治理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125</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丁云祥</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湖北汽车工业学院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咸丰县活龙坪乡人民政府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126</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丁  玲</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汉江师范学院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咸丰县清坪镇人民政府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127</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冯智聪</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湖北中医药大学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咸丰县忠堡镇板桥村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乡村社会治理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128</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胡一帆</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武汉轻工大学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咸丰县朝阳寺镇人民政府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129</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孟恩泽</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湖北工业大学工程技术学院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咸丰县高乐山镇杨泗坝村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乡村社会治理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130</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黄天能</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鄂州职业大学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大专</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咸丰县忠堡镇人民政府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131</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何思宇</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荆楚理工学院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咸丰县坪坝营镇甲马池社区</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乡村社会治理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132</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王志伟</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湖北生态工程职业技术学院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大专</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咸丰县活龙坪乡活龙坪社区</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乡村社会治理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133</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陈  利</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湖北民族大学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咸丰县高乐山镇白水坝工业园区（农村致富带头人协会）</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基层青年工作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134</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张  慧</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武汉生物工程学院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咸丰县唐崖镇人民政府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乡村社会治理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135</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严姝晗</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湖北民族大学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咸丰县清坪镇高峰村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乡村社会治理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136</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向  青</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湖北科技学院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咸丰县蓝天救援队</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基层青年工作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137</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游  琴</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湖北民族大学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咸丰县志愿者协会</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基层青年工作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138</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葛伟锋</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黄冈师范学院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咸丰县高乐山镇白果坝村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乡村社会治理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139</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谭胜男</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湖北汽车工业学院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咸丰县清坪镇清阳社区</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乡村社会治理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140</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朱  垍</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2017</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湖北民族大学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宣恩县长潭河乡后河村委会</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141</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蒋惠芷</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2018</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湖北中医药大学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宣恩县沙道沟镇白水村委会</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142</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张  燕</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2018</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湖北工业大学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宣恩县晓关侗族乡茅坡田村委会</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143</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陈  荣</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2018</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湖北恩施学院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宣恩县长潭河乡后河村委会</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基层青年工作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144</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王晓洁</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湖北恩施学院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宣恩县第三民族实验小学</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乡村教育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145</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王  琳</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鄂州职业大学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宣恩县晓关侗族乡齐跃村村委会</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146</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田  章</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湖北恩施学院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宣恩县长潭河侗族乡九坝村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147</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刘  菊</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华中农业大学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宣恩县万寨乡人民政府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148</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田  恩</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湖北恩施学院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宣恩县椒园镇锣圈岩村委会</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149</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付天高</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2019</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3</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武汉职业技术学院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大专</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宣恩县长潭河侗族乡人民政府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150</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谢小凤</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湖北经济学院法商学院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宣恩县长潭河侗族乡人民政府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151</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万玉颖</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武汉生物工程学院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宣恩县椿木营乡</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152</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柳  姣</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湖北中医药高等专科学校</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大专</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宣恩县沙道沟镇人民政府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153</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刘彬彬</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荆楚理工学院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大专</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宣恩县沙道沟镇白水村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154</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石一岚</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武汉工程科技学院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宣恩县晓关侗族乡政府</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155</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王双鑫</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武汉软件工程职业学院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大专</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共青团宣恩县委员会</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基层青年工作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156</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郭  帆</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湖北工业大学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宣恩县李家河镇回龙村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157</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周  颜</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武汉学院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宣恩县司法局椒园司法所</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158</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王振杰</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武汉职业技术学院</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大专</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宣恩县珠山镇和平村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159</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涂  倩</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2020</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29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湖北民族大学</w:t>
            </w:r>
          </w:p>
        </w:tc>
        <w:tc>
          <w:tcPr>
            <w:tcW w:w="7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本科</w:t>
            </w:r>
          </w:p>
        </w:tc>
        <w:tc>
          <w:tcPr>
            <w:tcW w:w="7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湖北</w:t>
            </w:r>
          </w:p>
        </w:tc>
        <w:tc>
          <w:tcPr>
            <w:tcW w:w="4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宣恩县长潭河两溪河村</w:t>
            </w:r>
          </w:p>
        </w:tc>
        <w:tc>
          <w:tcPr>
            <w:tcW w:w="15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服务乡村建设</w:t>
            </w:r>
          </w:p>
        </w:tc>
      </w:tr>
    </w:tbl>
    <w:p>
      <w:pPr>
        <w:spacing w:line="600" w:lineRule="exact"/>
        <w:ind w:firstLine="648"/>
        <w:rPr>
          <w:rFonts w:ascii="仿宋_GB2312" w:hAnsi="Helvetica" w:eastAsia="仿宋_GB2312" w:cs="Helvetica"/>
          <w:bCs/>
          <w:color w:val="000000" w:themeColor="text1"/>
          <w:sz w:val="22"/>
          <w:szCs w:val="32"/>
          <w:shd w:val="clear" w:color="auto" w:fill="FFFFFF"/>
          <w14:textFill>
            <w14:solidFill>
              <w14:schemeClr w14:val="tx1"/>
            </w14:solidFill>
          </w14:textFill>
        </w:rPr>
      </w:pPr>
    </w:p>
    <w:sectPr>
      <w:footerReference r:id="rId3" w:type="default"/>
      <w:pgSz w:w="16838" w:h="11906" w:orient="landscape"/>
      <w:pgMar w:top="1474" w:right="1985" w:bottom="1588" w:left="2098"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I3YWVlNDdjMWI2NzE5OWIwMTkwMTFkYmQzMzQ4ODQifQ=="/>
  </w:docVars>
  <w:rsids>
    <w:rsidRoot w:val="00400A5B"/>
    <w:rsid w:val="00002F2F"/>
    <w:rsid w:val="000C2722"/>
    <w:rsid w:val="001D5441"/>
    <w:rsid w:val="002765A4"/>
    <w:rsid w:val="00323FCA"/>
    <w:rsid w:val="00400A5B"/>
    <w:rsid w:val="004021BA"/>
    <w:rsid w:val="00520975"/>
    <w:rsid w:val="0065444D"/>
    <w:rsid w:val="006B3368"/>
    <w:rsid w:val="009B0AD7"/>
    <w:rsid w:val="00B71F79"/>
    <w:rsid w:val="00B8448B"/>
    <w:rsid w:val="00C27F6F"/>
    <w:rsid w:val="00C50D32"/>
    <w:rsid w:val="00CD16A0"/>
    <w:rsid w:val="00E93869"/>
    <w:rsid w:val="00EE6582"/>
    <w:rsid w:val="00F41F03"/>
    <w:rsid w:val="00F837B7"/>
    <w:rsid w:val="09F5496F"/>
    <w:rsid w:val="0B153FE4"/>
    <w:rsid w:val="25CC1D79"/>
    <w:rsid w:val="27135038"/>
    <w:rsid w:val="2BF8042F"/>
    <w:rsid w:val="3188429C"/>
    <w:rsid w:val="3ADC1085"/>
    <w:rsid w:val="3C9C39D0"/>
    <w:rsid w:val="48512F7D"/>
    <w:rsid w:val="51D91708"/>
    <w:rsid w:val="584108FD"/>
    <w:rsid w:val="5C8214FD"/>
    <w:rsid w:val="5F0D6686"/>
    <w:rsid w:val="65C21084"/>
    <w:rsid w:val="760D7768"/>
    <w:rsid w:val="7A80427F"/>
    <w:rsid w:val="7D097D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1"/>
    <w:semiHidden/>
    <w:unhideWhenUsed/>
    <w:qFormat/>
    <w:uiPriority w:val="99"/>
    <w:pPr>
      <w:ind w:left="100" w:leftChars="2500"/>
    </w:pPr>
  </w:style>
  <w:style w:type="paragraph" w:styleId="3">
    <w:name w:val="Balloon Text"/>
    <w:basedOn w:val="1"/>
    <w:link w:val="10"/>
    <w:semiHidden/>
    <w:unhideWhenUsed/>
    <w:qFormat/>
    <w:uiPriority w:val="99"/>
    <w:rPr>
      <w:sz w:val="18"/>
      <w:szCs w:val="18"/>
    </w:rPr>
  </w:style>
  <w:style w:type="paragraph" w:styleId="4">
    <w:name w:val="footer"/>
    <w:basedOn w:val="1"/>
    <w:unhideWhenUsed/>
    <w:qFormat/>
    <w:uiPriority w:val="99"/>
    <w:pPr>
      <w:tabs>
        <w:tab w:val="center" w:pos="4153"/>
        <w:tab w:val="right" w:pos="8306"/>
      </w:tabs>
      <w:snapToGrid w:val="0"/>
      <w:jc w:val="left"/>
    </w:pPr>
    <w:rPr>
      <w:sz w:val="18"/>
    </w:rPr>
  </w:style>
  <w:style w:type="paragraph" w:styleId="5">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8">
    <w:name w:val="FollowedHyperlink"/>
    <w:basedOn w:val="7"/>
    <w:semiHidden/>
    <w:unhideWhenUsed/>
    <w:qFormat/>
    <w:uiPriority w:val="99"/>
    <w:rPr>
      <w:color w:val="954F72"/>
      <w:u w:val="single"/>
    </w:rPr>
  </w:style>
  <w:style w:type="character" w:styleId="9">
    <w:name w:val="Hyperlink"/>
    <w:basedOn w:val="7"/>
    <w:unhideWhenUsed/>
    <w:qFormat/>
    <w:uiPriority w:val="99"/>
    <w:rPr>
      <w:color w:val="0563C1" w:themeColor="hyperlink"/>
      <w:u w:val="single"/>
      <w14:textFill>
        <w14:solidFill>
          <w14:schemeClr w14:val="hlink"/>
        </w14:solidFill>
      </w14:textFill>
    </w:rPr>
  </w:style>
  <w:style w:type="character" w:customStyle="1" w:styleId="10">
    <w:name w:val="批注框文本 字符"/>
    <w:basedOn w:val="7"/>
    <w:link w:val="3"/>
    <w:semiHidden/>
    <w:qFormat/>
    <w:uiPriority w:val="99"/>
    <w:rPr>
      <w:sz w:val="18"/>
      <w:szCs w:val="18"/>
    </w:rPr>
  </w:style>
  <w:style w:type="character" w:customStyle="1" w:styleId="11">
    <w:name w:val="日期 字符"/>
    <w:basedOn w:val="7"/>
    <w:link w:val="2"/>
    <w:semiHidden/>
    <w:qFormat/>
    <w:uiPriority w:val="99"/>
  </w:style>
  <w:style w:type="paragraph" w:customStyle="1" w:styleId="12">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3">
    <w:name w:val="font5"/>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14">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15">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小标宋简体" w:hAnsi="宋体" w:eastAsia="方正小标宋简体" w:cs="宋体"/>
      <w:b/>
      <w:bCs/>
      <w:color w:val="000000"/>
      <w:kern w:val="0"/>
      <w:sz w:val="32"/>
      <w:szCs w:val="32"/>
    </w:rPr>
  </w:style>
  <w:style w:type="paragraph" w:customStyle="1" w:styleId="16">
    <w:name w:val="font6"/>
    <w:basedOn w:val="1"/>
    <w:qFormat/>
    <w:uiPriority w:val="0"/>
    <w:pPr>
      <w:widowControl/>
      <w:spacing w:before="100" w:beforeAutospacing="1" w:after="100" w:afterAutospacing="1"/>
      <w:jc w:val="left"/>
    </w:pPr>
    <w:rPr>
      <w:rFonts w:ascii="宋体" w:hAnsi="宋体" w:eastAsia="宋体" w:cs="宋体"/>
      <w:kern w:val="0"/>
      <w:sz w:val="20"/>
      <w:szCs w:val="20"/>
    </w:rPr>
  </w:style>
  <w:style w:type="paragraph" w:customStyle="1" w:styleId="17">
    <w:name w:val="font7"/>
    <w:basedOn w:val="1"/>
    <w:qFormat/>
    <w:uiPriority w:val="0"/>
    <w:pPr>
      <w:widowControl/>
      <w:spacing w:before="100" w:beforeAutospacing="1" w:after="100" w:afterAutospacing="1"/>
      <w:jc w:val="left"/>
    </w:pPr>
    <w:rPr>
      <w:rFonts w:ascii="Times New Roman" w:hAnsi="Times New Roman" w:eastAsia="宋体" w:cs="Times New Roman"/>
      <w:color w:val="000000"/>
      <w:kern w:val="0"/>
      <w:sz w:val="20"/>
      <w:szCs w:val="20"/>
    </w:rPr>
  </w:style>
  <w:style w:type="paragraph" w:customStyle="1" w:styleId="18">
    <w:name w:val="font8"/>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19">
    <w:name w:val="font9"/>
    <w:basedOn w:val="1"/>
    <w:qFormat/>
    <w:uiPriority w:val="0"/>
    <w:pPr>
      <w:widowControl/>
      <w:spacing w:before="100" w:beforeAutospacing="1" w:after="100" w:afterAutospacing="1"/>
      <w:jc w:val="left"/>
    </w:pPr>
    <w:rPr>
      <w:rFonts w:ascii="宋体" w:hAnsi="宋体" w:eastAsia="宋体" w:cs="宋体"/>
      <w:color w:val="FF0000"/>
      <w:kern w:val="0"/>
      <w:sz w:val="20"/>
      <w:szCs w:val="20"/>
    </w:rPr>
  </w:style>
  <w:style w:type="paragraph" w:customStyle="1" w:styleId="20">
    <w:name w:val="xl6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eastAsia="宋体" w:cs="宋体"/>
      <w:kern w:val="0"/>
      <w:sz w:val="24"/>
      <w:szCs w:val="24"/>
    </w:rPr>
  </w:style>
  <w:style w:type="paragraph" w:customStyle="1" w:styleId="21">
    <w:name w:val="xl6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Times New Roman" w:hAnsi="Times New Roman" w:eastAsia="宋体" w:cs="Times New Roman"/>
      <w:color w:val="000000"/>
      <w:kern w:val="0"/>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Pages>
  <Words>5567</Words>
  <Characters>6306</Characters>
  <Lines>50</Lines>
  <Paragraphs>14</Paragraphs>
  <TotalTime>7</TotalTime>
  <ScaleCrop>false</ScaleCrop>
  <LinksUpToDate>false</LinksUpToDate>
  <CharactersWithSpaces>6489</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2021-12-13T03:40:00Z</dcterms:created>
  <dc:creator>梅 瑞杰</dc:creator>
  <cp:lastModifiedBy>雨夜飘溢的情思</cp:lastModifiedBy>
  <cp:lastPrinted>2022-10-25T09:25:00Z</cp:lastPrinted>
  <dcterms:modified xsi:type="dcterms:W3CDTF">2022-10-25T09:37:58Z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7399BA73C751401D9ECF9E5E306CCB7F</vt:lpwstr>
  </property>
</Properties>
</file>